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202F" w14:textId="77777777" w:rsidR="005D341A" w:rsidRDefault="005D341A" w:rsidP="007F362F">
      <w:pPr>
        <w:spacing w:before="100" w:beforeAutospacing="1"/>
        <w:rPr>
          <w:rFonts w:ascii="Times New Roman" w:hAnsi="Times New Roman" w:cs="Times New Roman"/>
          <w:lang w:eastAsia="es-ES_tradnl"/>
        </w:rPr>
      </w:pPr>
    </w:p>
    <w:p w14:paraId="2257C94B" w14:textId="37658A43" w:rsidR="00FC336B" w:rsidRPr="007F362F" w:rsidRDefault="00FC336B" w:rsidP="007F362F">
      <w:pPr>
        <w:spacing w:before="100" w:beforeAutospacing="1"/>
        <w:jc w:val="center"/>
        <w:rPr>
          <w:rFonts w:ascii="Times New Roman" w:hAnsi="Times New Roman" w:cs="Times New Roman"/>
          <w:lang w:eastAsia="es-ES_tradnl"/>
        </w:rPr>
      </w:pPr>
      <w:r w:rsidRPr="00790567">
        <w:rPr>
          <w:rFonts w:ascii="Times New Roman" w:hAnsi="Times New Roman" w:cs="Times New Roman"/>
          <w:noProof/>
          <w:lang w:eastAsia="es-ES_tradnl"/>
        </w:rPr>
        <w:drawing>
          <wp:inline distT="0" distB="0" distL="0" distR="0" wp14:anchorId="752C85AB" wp14:editId="4810D5C0">
            <wp:extent cx="2311400" cy="1536700"/>
            <wp:effectExtent l="0" t="0" r="0" b="1270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11400" cy="1536700"/>
                    </a:xfrm>
                    <a:prstGeom prst="rect">
                      <a:avLst/>
                    </a:prstGeom>
                  </pic:spPr>
                </pic:pic>
              </a:graphicData>
            </a:graphic>
          </wp:inline>
        </w:drawing>
      </w:r>
    </w:p>
    <w:p w14:paraId="1CD20C81" w14:textId="0501F6CB" w:rsidR="00FC336B" w:rsidRDefault="007F362F" w:rsidP="007F362F">
      <w:pPr>
        <w:spacing w:before="100" w:beforeAutospacing="1" w:line="276" w:lineRule="auto"/>
        <w:jc w:val="center"/>
        <w:rPr>
          <w:rFonts w:ascii="Times New Roman" w:hAnsi="Times New Roman" w:cs="Times New Roman"/>
          <w:b/>
          <w:lang w:eastAsia="es-ES_tradnl"/>
        </w:rPr>
      </w:pPr>
      <w:r>
        <w:rPr>
          <w:rFonts w:ascii="Times New Roman" w:hAnsi="Times New Roman" w:cs="Times New Roman"/>
          <w:b/>
          <w:lang w:eastAsia="es-ES_tradnl"/>
        </w:rPr>
        <w:t>TRABAJO FINAL DE SOCIOLOGIA DE LA EDUCACIÓN SUPERIOR</w:t>
      </w:r>
    </w:p>
    <w:p w14:paraId="7858E2CE" w14:textId="77777777" w:rsidR="007F362F" w:rsidRDefault="007F362F" w:rsidP="007F362F">
      <w:pPr>
        <w:spacing w:before="100" w:beforeAutospacing="1" w:line="276" w:lineRule="auto"/>
        <w:jc w:val="center"/>
        <w:rPr>
          <w:rFonts w:ascii="Times New Roman" w:hAnsi="Times New Roman" w:cs="Times New Roman"/>
          <w:b/>
          <w:lang w:eastAsia="es-ES_tradnl"/>
        </w:rPr>
      </w:pPr>
    </w:p>
    <w:p w14:paraId="2C31513B" w14:textId="7B0607F1" w:rsidR="007F362F" w:rsidRDefault="007F362F" w:rsidP="007F362F">
      <w:pPr>
        <w:spacing w:before="100" w:beforeAutospacing="1" w:line="276" w:lineRule="auto"/>
        <w:rPr>
          <w:rFonts w:ascii="Times New Roman" w:hAnsi="Times New Roman" w:cs="Times New Roman"/>
          <w:b/>
          <w:lang w:eastAsia="es-ES_tradnl"/>
        </w:rPr>
      </w:pPr>
      <w:r>
        <w:rPr>
          <w:rFonts w:ascii="Times New Roman" w:hAnsi="Times New Roman" w:cs="Times New Roman"/>
          <w:b/>
          <w:lang w:eastAsia="es-ES_tradnl"/>
        </w:rPr>
        <w:t>TEMA:</w:t>
      </w:r>
    </w:p>
    <w:p w14:paraId="562A5AC0" w14:textId="3E6338BF" w:rsidR="00FC336B" w:rsidRPr="00FC336B" w:rsidRDefault="009630E9" w:rsidP="00FC336B">
      <w:pPr>
        <w:spacing w:before="100" w:beforeAutospacing="1" w:line="360" w:lineRule="auto"/>
        <w:jc w:val="both"/>
        <w:rPr>
          <w:rFonts w:ascii="Times New Roman" w:hAnsi="Times New Roman" w:cs="Times New Roman"/>
          <w:b/>
          <w:bCs/>
          <w:color w:val="000000" w:themeColor="text1"/>
        </w:rPr>
      </w:pPr>
      <w:r w:rsidRPr="00FC336B">
        <w:rPr>
          <w:rFonts w:ascii="Times New Roman" w:hAnsi="Times New Roman" w:cs="Times New Roman"/>
          <w:b/>
          <w:lang w:eastAsia="es-ES_tradnl"/>
        </w:rPr>
        <w:t>ANÁLISIS CRÍ</w:t>
      </w:r>
      <w:r w:rsidR="00FC336B" w:rsidRPr="00FC336B">
        <w:rPr>
          <w:rFonts w:ascii="Times New Roman" w:hAnsi="Times New Roman" w:cs="Times New Roman"/>
          <w:b/>
          <w:lang w:eastAsia="es-ES_tradnl"/>
        </w:rPr>
        <w:t xml:space="preserve">TICO DEL DESARROLLO DEL TEMA </w:t>
      </w:r>
      <w:r w:rsidR="00FC336B" w:rsidRPr="00FC336B">
        <w:rPr>
          <w:rFonts w:ascii="Times New Roman" w:hAnsi="Times New Roman" w:cs="Times New Roman"/>
          <w:b/>
          <w:bCs/>
          <w:color w:val="000000" w:themeColor="text1"/>
        </w:rPr>
        <w:t xml:space="preserve">GESTIÓN CURRICULAR </w:t>
      </w:r>
      <w:r w:rsidR="00FC336B">
        <w:rPr>
          <w:rFonts w:ascii="Times New Roman" w:hAnsi="Times New Roman" w:cs="Times New Roman"/>
          <w:b/>
          <w:bCs/>
          <w:color w:val="000000" w:themeColor="text1"/>
        </w:rPr>
        <w:t xml:space="preserve">CON ENFOQUE SOCIOFORMATIVO, </w:t>
      </w:r>
      <w:r w:rsidR="00FC336B" w:rsidRPr="00FC336B">
        <w:rPr>
          <w:rFonts w:ascii="Times New Roman" w:hAnsi="Times New Roman" w:cs="Times New Roman"/>
          <w:b/>
          <w:bCs/>
          <w:color w:val="000000" w:themeColor="text1"/>
        </w:rPr>
        <w:t xml:space="preserve">EN LA UNIVERSIDAD DE FF.AA. – ESPE, A PARTIR DEL </w:t>
      </w:r>
      <w:r w:rsidR="00FC336B">
        <w:rPr>
          <w:rFonts w:ascii="Times New Roman" w:hAnsi="Times New Roman" w:cs="Times New Roman"/>
          <w:b/>
          <w:bCs/>
          <w:color w:val="000000" w:themeColor="text1"/>
        </w:rPr>
        <w:t xml:space="preserve">AÑO </w:t>
      </w:r>
      <w:r w:rsidR="00FC336B" w:rsidRPr="00FC336B">
        <w:rPr>
          <w:rFonts w:ascii="Times New Roman" w:hAnsi="Times New Roman" w:cs="Times New Roman"/>
          <w:b/>
          <w:bCs/>
          <w:color w:val="000000" w:themeColor="text1"/>
        </w:rPr>
        <w:t>2012.</w:t>
      </w:r>
    </w:p>
    <w:p w14:paraId="5EBCCEE3" w14:textId="77777777" w:rsidR="00FC336B" w:rsidRDefault="00FC336B" w:rsidP="00EE35B5">
      <w:pPr>
        <w:spacing w:before="100" w:beforeAutospacing="1"/>
        <w:rPr>
          <w:rFonts w:ascii="Times New Roman" w:hAnsi="Times New Roman" w:cs="Times New Roman"/>
          <w:b/>
          <w:bCs/>
          <w:lang w:eastAsia="es-ES_tradnl"/>
        </w:rPr>
      </w:pPr>
    </w:p>
    <w:p w14:paraId="0C54AB92" w14:textId="77777777" w:rsidR="00EE35B5" w:rsidRPr="00FB3C4A" w:rsidRDefault="00EE35B5" w:rsidP="00EE35B5">
      <w:pPr>
        <w:spacing w:before="100" w:beforeAutospacing="1"/>
        <w:rPr>
          <w:rFonts w:ascii="Times New Roman" w:hAnsi="Times New Roman" w:cs="Times New Roman"/>
          <w:b/>
          <w:bCs/>
          <w:lang w:eastAsia="es-ES_tradnl"/>
        </w:rPr>
      </w:pPr>
      <w:r w:rsidRPr="00FB3C4A">
        <w:rPr>
          <w:rFonts w:ascii="Times New Roman" w:hAnsi="Times New Roman" w:cs="Times New Roman"/>
          <w:b/>
          <w:bCs/>
          <w:lang w:eastAsia="es-ES_tradnl"/>
        </w:rPr>
        <w:t xml:space="preserve">AUTOR:  </w:t>
      </w:r>
    </w:p>
    <w:p w14:paraId="2746ADF9" w14:textId="77777777" w:rsidR="00EE35B5" w:rsidRPr="00FB3C4A" w:rsidRDefault="00EE35B5" w:rsidP="00EE35B5">
      <w:pPr>
        <w:spacing w:before="100" w:beforeAutospacing="1"/>
        <w:rPr>
          <w:rFonts w:ascii="Times New Roman" w:hAnsi="Times New Roman" w:cs="Times New Roman"/>
          <w:lang w:eastAsia="es-ES_tradnl"/>
        </w:rPr>
      </w:pPr>
      <w:r w:rsidRPr="00FB3C4A">
        <w:rPr>
          <w:rFonts w:ascii="Times New Roman" w:hAnsi="Times New Roman" w:cs="Times New Roman"/>
          <w:bCs/>
          <w:lang w:eastAsia="es-ES_tradnl"/>
        </w:rPr>
        <w:t>TROZTKY SANTIAGO CORELLA PROAÑO</w:t>
      </w:r>
    </w:p>
    <w:p w14:paraId="5F892F2F" w14:textId="77777777" w:rsidR="004166E8" w:rsidRDefault="004166E8" w:rsidP="004166E8">
      <w:pPr>
        <w:spacing w:before="100" w:beforeAutospacing="1" w:line="360" w:lineRule="auto"/>
        <w:jc w:val="both"/>
        <w:rPr>
          <w:rFonts w:ascii="Times New Roman" w:hAnsi="Times New Roman" w:cs="Times New Roman"/>
          <w:b/>
          <w:bCs/>
          <w:color w:val="000000"/>
          <w:lang w:eastAsia="es-ES_tradnl"/>
        </w:rPr>
      </w:pPr>
    </w:p>
    <w:p w14:paraId="0C59CDDC" w14:textId="325DC0D5" w:rsidR="00FC336B" w:rsidRDefault="00FC336B" w:rsidP="004166E8">
      <w:pPr>
        <w:spacing w:before="100" w:beforeAutospacing="1" w:line="360" w:lineRule="auto"/>
        <w:jc w:val="both"/>
        <w:rPr>
          <w:rFonts w:ascii="Times New Roman" w:hAnsi="Times New Roman" w:cs="Times New Roman"/>
          <w:b/>
          <w:bCs/>
          <w:color w:val="000000"/>
          <w:lang w:eastAsia="es-ES_tradnl"/>
        </w:rPr>
      </w:pPr>
      <w:r>
        <w:rPr>
          <w:rFonts w:ascii="Times New Roman" w:hAnsi="Times New Roman" w:cs="Times New Roman"/>
          <w:b/>
          <w:bCs/>
          <w:color w:val="000000"/>
          <w:lang w:eastAsia="es-ES_tradnl"/>
        </w:rPr>
        <w:t>DOCENTE:</w:t>
      </w:r>
    </w:p>
    <w:p w14:paraId="6C3B19E8" w14:textId="222084F3" w:rsidR="00FC336B" w:rsidRPr="00FC336B" w:rsidRDefault="00FC336B" w:rsidP="004166E8">
      <w:pPr>
        <w:spacing w:before="100" w:beforeAutospacing="1" w:line="360" w:lineRule="auto"/>
        <w:jc w:val="both"/>
        <w:rPr>
          <w:rFonts w:ascii="Times New Roman" w:hAnsi="Times New Roman" w:cs="Times New Roman"/>
          <w:bCs/>
          <w:color w:val="000000"/>
          <w:lang w:eastAsia="es-ES_tradnl"/>
        </w:rPr>
      </w:pPr>
      <w:r w:rsidRPr="00FC336B">
        <w:rPr>
          <w:rFonts w:ascii="Times New Roman" w:hAnsi="Times New Roman" w:cs="Times New Roman"/>
          <w:bCs/>
          <w:color w:val="000000"/>
          <w:lang w:eastAsia="es-ES_tradnl"/>
        </w:rPr>
        <w:t>DR. LUCAS KROTSCH</w:t>
      </w:r>
    </w:p>
    <w:p w14:paraId="10D798F1" w14:textId="3A130F52" w:rsidR="00FC336B" w:rsidRDefault="00FC336B" w:rsidP="00FC336B">
      <w:pPr>
        <w:spacing w:before="100" w:beforeAutospacing="1" w:line="360" w:lineRule="auto"/>
        <w:jc w:val="both"/>
        <w:rPr>
          <w:rFonts w:ascii="Times New Roman" w:hAnsi="Times New Roman" w:cs="Times New Roman"/>
          <w:b/>
          <w:bCs/>
          <w:color w:val="000000"/>
          <w:lang w:eastAsia="es-ES_tradnl"/>
        </w:rPr>
      </w:pPr>
      <w:r>
        <w:rPr>
          <w:rFonts w:ascii="Times New Roman" w:hAnsi="Times New Roman" w:cs="Times New Roman"/>
          <w:b/>
          <w:bCs/>
          <w:color w:val="000000"/>
          <w:lang w:eastAsia="es-ES_tradnl"/>
        </w:rPr>
        <w:t>DOCENTE INVITADA:</w:t>
      </w:r>
    </w:p>
    <w:p w14:paraId="51BB866B" w14:textId="0AC48D30" w:rsidR="00FC336B" w:rsidRPr="00FC336B" w:rsidRDefault="00FC336B" w:rsidP="004166E8">
      <w:pPr>
        <w:spacing w:before="100" w:beforeAutospacing="1" w:line="360" w:lineRule="auto"/>
        <w:jc w:val="both"/>
        <w:rPr>
          <w:rFonts w:ascii="Times New Roman" w:hAnsi="Times New Roman" w:cs="Times New Roman"/>
          <w:bCs/>
          <w:color w:val="000000"/>
          <w:lang w:eastAsia="es-ES_tradnl"/>
        </w:rPr>
      </w:pPr>
      <w:r w:rsidRPr="00FC336B">
        <w:rPr>
          <w:rFonts w:ascii="Times New Roman" w:hAnsi="Times New Roman" w:cs="Times New Roman"/>
          <w:bCs/>
          <w:color w:val="000000"/>
          <w:lang w:eastAsia="es-ES_tradnl"/>
        </w:rPr>
        <w:t>DRA. KARINA POPOVSKY</w:t>
      </w:r>
    </w:p>
    <w:p w14:paraId="3A74C43C" w14:textId="77777777" w:rsidR="007912D2" w:rsidRDefault="007912D2" w:rsidP="00FC336B">
      <w:pPr>
        <w:widowControl w:val="0"/>
        <w:autoSpaceDE w:val="0"/>
        <w:autoSpaceDN w:val="0"/>
        <w:adjustRightInd w:val="0"/>
        <w:spacing w:after="240"/>
        <w:jc w:val="center"/>
        <w:rPr>
          <w:rFonts w:ascii="Arial" w:hAnsi="Arial" w:cs="Arial"/>
          <w:sz w:val="32"/>
          <w:szCs w:val="32"/>
        </w:rPr>
      </w:pPr>
    </w:p>
    <w:p w14:paraId="06D8C2AC" w14:textId="40ECB42E" w:rsidR="00FC336B" w:rsidRPr="007912D2" w:rsidRDefault="007912D2" w:rsidP="007912D2">
      <w:pPr>
        <w:widowControl w:val="0"/>
        <w:autoSpaceDE w:val="0"/>
        <w:autoSpaceDN w:val="0"/>
        <w:adjustRightInd w:val="0"/>
        <w:spacing w:after="240"/>
        <w:jc w:val="center"/>
        <w:rPr>
          <w:rFonts w:ascii="Arial" w:hAnsi="Arial" w:cs="Arial"/>
          <w:szCs w:val="32"/>
        </w:rPr>
      </w:pPr>
      <w:r>
        <w:rPr>
          <w:rFonts w:ascii="Arial" w:hAnsi="Arial" w:cs="Arial"/>
          <w:szCs w:val="32"/>
        </w:rPr>
        <w:t xml:space="preserve">ABRIL - </w:t>
      </w:r>
      <w:r w:rsidRPr="007912D2">
        <w:rPr>
          <w:rFonts w:ascii="Arial" w:hAnsi="Arial" w:cs="Arial"/>
          <w:szCs w:val="32"/>
        </w:rPr>
        <w:t xml:space="preserve">2016 </w:t>
      </w:r>
    </w:p>
    <w:p w14:paraId="44B0E8F2" w14:textId="77777777" w:rsidR="00FC336B" w:rsidRDefault="00FC336B" w:rsidP="009C774C">
      <w:pPr>
        <w:widowControl w:val="0"/>
        <w:autoSpaceDE w:val="0"/>
        <w:autoSpaceDN w:val="0"/>
        <w:adjustRightInd w:val="0"/>
        <w:spacing w:after="240"/>
        <w:rPr>
          <w:rFonts w:ascii="Arial" w:hAnsi="Arial" w:cs="Arial"/>
          <w:sz w:val="32"/>
          <w:szCs w:val="32"/>
        </w:rPr>
      </w:pPr>
    </w:p>
    <w:p w14:paraId="51E5690D" w14:textId="77777777" w:rsidR="00FC336B" w:rsidRDefault="00FC336B" w:rsidP="009C774C">
      <w:pPr>
        <w:widowControl w:val="0"/>
        <w:autoSpaceDE w:val="0"/>
        <w:autoSpaceDN w:val="0"/>
        <w:adjustRightInd w:val="0"/>
        <w:spacing w:after="240"/>
        <w:rPr>
          <w:rFonts w:ascii="Arial" w:hAnsi="Arial" w:cs="Arial"/>
          <w:sz w:val="32"/>
          <w:szCs w:val="32"/>
        </w:rPr>
      </w:pPr>
    </w:p>
    <w:p w14:paraId="4BC3865A" w14:textId="77777777" w:rsidR="00FF2814" w:rsidRDefault="00FF2814" w:rsidP="0050574E">
      <w:pPr>
        <w:spacing w:before="100" w:beforeAutospacing="1" w:line="360" w:lineRule="auto"/>
        <w:jc w:val="both"/>
        <w:rPr>
          <w:rFonts w:ascii="Times New Roman" w:hAnsi="Times New Roman" w:cs="Times New Roman"/>
          <w:b/>
          <w:bCs/>
          <w:color w:val="000000" w:themeColor="text1"/>
          <w:lang w:eastAsia="es-ES_tradnl"/>
        </w:rPr>
      </w:pPr>
    </w:p>
    <w:p w14:paraId="2705FADF" w14:textId="60D0F5B3" w:rsidR="00FF2814" w:rsidRDefault="00FF2814" w:rsidP="0050574E">
      <w:pPr>
        <w:spacing w:before="100" w:beforeAutospacing="1" w:line="360" w:lineRule="auto"/>
        <w:jc w:val="both"/>
        <w:rPr>
          <w:rFonts w:ascii="Times New Roman" w:hAnsi="Times New Roman" w:cs="Times New Roman"/>
          <w:b/>
          <w:bCs/>
          <w:color w:val="000000" w:themeColor="text1"/>
          <w:lang w:eastAsia="es-ES_tradnl"/>
        </w:rPr>
      </w:pPr>
      <w:r>
        <w:rPr>
          <w:rFonts w:ascii="Times New Roman" w:hAnsi="Times New Roman" w:cs="Times New Roman"/>
          <w:b/>
          <w:bCs/>
          <w:color w:val="000000" w:themeColor="text1"/>
          <w:lang w:eastAsia="es-ES_tradnl"/>
        </w:rPr>
        <w:t>RESUMEN</w:t>
      </w:r>
    </w:p>
    <w:p w14:paraId="4B6EB090" w14:textId="6F1010DE" w:rsidR="00FF2814" w:rsidRPr="001E54AD" w:rsidRDefault="001E54AD" w:rsidP="0050574E">
      <w:pPr>
        <w:spacing w:before="100" w:beforeAutospacing="1" w:line="360" w:lineRule="auto"/>
        <w:jc w:val="both"/>
        <w:rPr>
          <w:rFonts w:ascii="Times New Roman" w:hAnsi="Times New Roman" w:cs="Times New Roman"/>
          <w:bCs/>
          <w:color w:val="000000" w:themeColor="text1"/>
          <w:lang w:eastAsia="es-ES_tradnl"/>
        </w:rPr>
      </w:pPr>
      <w:r w:rsidRPr="001E54AD">
        <w:rPr>
          <w:rFonts w:ascii="Times New Roman" w:hAnsi="Times New Roman" w:cs="Times New Roman"/>
          <w:bCs/>
          <w:color w:val="000000" w:themeColor="text1"/>
          <w:lang w:eastAsia="es-ES_tradnl"/>
        </w:rPr>
        <w:t>Con</w:t>
      </w:r>
      <w:r w:rsidR="00F809D7">
        <w:rPr>
          <w:rFonts w:ascii="Times New Roman" w:hAnsi="Times New Roman" w:cs="Times New Roman"/>
          <w:bCs/>
          <w:color w:val="000000" w:themeColor="text1"/>
          <w:lang w:eastAsia="es-ES_tradnl"/>
        </w:rPr>
        <w:t xml:space="preserve"> la creación de la nueva normativa para la educación superior en el Ecuador que a partir del 2010 ha dispuesto cambios en la administración y gestión de universidades, es el caso particular de las tres organizaciones de educación superior de Fuerzas Armadas que deben vincularse en una sola organización de educación superior, que en esta ley tiene una disposición directa para que se constituya en una sola que tomo el nombre de Universidad de Fuerzas Armadas – </w:t>
      </w:r>
      <w:proofErr w:type="spellStart"/>
      <w:r w:rsidR="00F809D7">
        <w:rPr>
          <w:rFonts w:ascii="Times New Roman" w:hAnsi="Times New Roman" w:cs="Times New Roman"/>
          <w:bCs/>
          <w:color w:val="000000" w:themeColor="text1"/>
          <w:lang w:eastAsia="es-ES_tradnl"/>
        </w:rPr>
        <w:t>Espe</w:t>
      </w:r>
      <w:proofErr w:type="spellEnd"/>
      <w:r w:rsidR="00F809D7">
        <w:rPr>
          <w:rFonts w:ascii="Times New Roman" w:hAnsi="Times New Roman" w:cs="Times New Roman"/>
          <w:bCs/>
          <w:color w:val="000000" w:themeColor="text1"/>
          <w:lang w:eastAsia="es-ES_tradnl"/>
        </w:rPr>
        <w:t xml:space="preserve">, cada una de ellas con diferentes criterios de administración y de gestión administrativa </w:t>
      </w:r>
      <w:r w:rsidR="00E25348">
        <w:rPr>
          <w:rFonts w:ascii="Times New Roman" w:hAnsi="Times New Roman" w:cs="Times New Roman"/>
          <w:bCs/>
          <w:color w:val="000000" w:themeColor="text1"/>
          <w:lang w:eastAsia="es-ES_tradnl"/>
        </w:rPr>
        <w:t xml:space="preserve">– educativa, desarrollando un análisis de los términos currículo y gestión como formas independientes hasta llegar al análisis vinculante de </w:t>
      </w:r>
      <w:r w:rsidR="00E25348" w:rsidRPr="00E25348">
        <w:rPr>
          <w:rFonts w:ascii="Times New Roman" w:hAnsi="Times New Roman" w:cs="Times New Roman"/>
          <w:bCs/>
          <w:i/>
          <w:color w:val="000000" w:themeColor="text1"/>
          <w:lang w:eastAsia="es-ES_tradnl"/>
        </w:rPr>
        <w:t>Gestión Curricular</w:t>
      </w:r>
      <w:r w:rsidR="00E25348">
        <w:rPr>
          <w:rFonts w:ascii="Times New Roman" w:hAnsi="Times New Roman" w:cs="Times New Roman"/>
          <w:bCs/>
          <w:color w:val="000000" w:themeColor="text1"/>
          <w:lang w:eastAsia="es-ES_tradnl"/>
        </w:rPr>
        <w:t xml:space="preserve">, en la Educación Superior.  </w:t>
      </w:r>
      <w:r w:rsidR="00F809D7">
        <w:rPr>
          <w:rFonts w:ascii="Times New Roman" w:hAnsi="Times New Roman" w:cs="Times New Roman"/>
          <w:bCs/>
          <w:color w:val="000000" w:themeColor="text1"/>
          <w:lang w:eastAsia="es-ES_tradnl"/>
        </w:rPr>
        <w:t>Es aquí donde proponemos realizar la investigación</w:t>
      </w:r>
      <w:r w:rsidR="00C810C7">
        <w:rPr>
          <w:rFonts w:ascii="Times New Roman" w:hAnsi="Times New Roman" w:cs="Times New Roman"/>
          <w:bCs/>
          <w:color w:val="000000" w:themeColor="text1"/>
          <w:lang w:eastAsia="es-ES_tradnl"/>
        </w:rPr>
        <w:t xml:space="preserve"> para determinar que en esta nueva organización se instituya una Gestión Curricular vinculante y consolidada en su actualidad en un modelo por competencias para fortalecerse a través de un enfoque </w:t>
      </w:r>
      <w:proofErr w:type="spellStart"/>
      <w:r w:rsidR="00C810C7">
        <w:rPr>
          <w:rFonts w:ascii="Times New Roman" w:hAnsi="Times New Roman" w:cs="Times New Roman"/>
          <w:bCs/>
          <w:color w:val="000000" w:themeColor="text1"/>
          <w:lang w:eastAsia="es-ES_tradnl"/>
        </w:rPr>
        <w:t>socioformativo</w:t>
      </w:r>
      <w:proofErr w:type="spellEnd"/>
      <w:r w:rsidR="00C810C7">
        <w:rPr>
          <w:rFonts w:ascii="Times New Roman" w:hAnsi="Times New Roman" w:cs="Times New Roman"/>
          <w:bCs/>
          <w:color w:val="000000" w:themeColor="text1"/>
          <w:lang w:eastAsia="es-ES_tradnl"/>
        </w:rPr>
        <w:t xml:space="preserve"> que plantea Sergio T</w:t>
      </w:r>
      <w:r w:rsidR="00E25348">
        <w:rPr>
          <w:rFonts w:ascii="Times New Roman" w:hAnsi="Times New Roman" w:cs="Times New Roman"/>
          <w:bCs/>
          <w:color w:val="000000" w:themeColor="text1"/>
          <w:lang w:eastAsia="es-ES_tradnl"/>
        </w:rPr>
        <w:t>obón para generar una formación</w:t>
      </w:r>
      <w:r w:rsidR="00C810C7">
        <w:rPr>
          <w:rFonts w:ascii="Times New Roman" w:hAnsi="Times New Roman" w:cs="Times New Roman"/>
          <w:bCs/>
          <w:color w:val="000000" w:themeColor="text1"/>
          <w:lang w:eastAsia="es-ES_tradnl"/>
        </w:rPr>
        <w:t xml:space="preserve"> coherente de profesionales que egresen de la Universidad de Fuerzas Armadas con una gestión holística.    </w:t>
      </w:r>
      <w:r w:rsidR="00F809D7">
        <w:rPr>
          <w:rFonts w:ascii="Times New Roman" w:hAnsi="Times New Roman" w:cs="Times New Roman"/>
          <w:bCs/>
          <w:color w:val="000000" w:themeColor="text1"/>
          <w:lang w:eastAsia="es-ES_tradnl"/>
        </w:rPr>
        <w:t xml:space="preserve">  </w:t>
      </w:r>
    </w:p>
    <w:p w14:paraId="2B75FE20" w14:textId="3132CE53" w:rsidR="00FF2814" w:rsidRPr="006D1204" w:rsidRDefault="00C810C7" w:rsidP="0050574E">
      <w:pPr>
        <w:spacing w:before="100" w:beforeAutospacing="1" w:line="360" w:lineRule="auto"/>
        <w:jc w:val="both"/>
        <w:rPr>
          <w:rFonts w:ascii="Times New Roman" w:hAnsi="Times New Roman" w:cs="Times New Roman"/>
          <w:b/>
          <w:bCs/>
          <w:color w:val="000000" w:themeColor="text1"/>
          <w:lang w:eastAsia="es-ES_tradnl"/>
        </w:rPr>
      </w:pPr>
      <w:r w:rsidRPr="006D1204">
        <w:rPr>
          <w:rFonts w:ascii="Times New Roman" w:hAnsi="Times New Roman" w:cs="Times New Roman"/>
          <w:b/>
          <w:bCs/>
          <w:color w:val="000000" w:themeColor="text1"/>
          <w:lang w:eastAsia="es-ES_tradnl"/>
        </w:rPr>
        <w:t>ABSTRAC</w:t>
      </w:r>
    </w:p>
    <w:p w14:paraId="68A2E58B" w14:textId="182BCAC9" w:rsidR="00FF2814" w:rsidRPr="001E54AD" w:rsidRDefault="00E25348" w:rsidP="0050574E">
      <w:pPr>
        <w:spacing w:before="100" w:beforeAutospacing="1" w:line="360" w:lineRule="auto"/>
        <w:jc w:val="both"/>
        <w:rPr>
          <w:rFonts w:ascii="Times New Roman" w:hAnsi="Times New Roman" w:cs="Times New Roman"/>
          <w:bCs/>
          <w:color w:val="000000" w:themeColor="text1"/>
          <w:lang w:eastAsia="es-ES_tradnl"/>
        </w:rPr>
      </w:pPr>
      <w:proofErr w:type="spellStart"/>
      <w:r w:rsidRPr="00E25348">
        <w:rPr>
          <w:rFonts w:ascii="Arial" w:hAnsi="Arial" w:cs="Arial"/>
          <w:color w:val="191919"/>
          <w:szCs w:val="32"/>
        </w:rPr>
        <w:t>With</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creation</w:t>
      </w:r>
      <w:proofErr w:type="spellEnd"/>
      <w:r w:rsidRPr="00E25348">
        <w:rPr>
          <w:rFonts w:ascii="Arial" w:hAnsi="Arial" w:cs="Arial"/>
          <w:color w:val="191919"/>
          <w:szCs w:val="32"/>
        </w:rPr>
        <w:t xml:space="preserve"> of </w:t>
      </w:r>
      <w:proofErr w:type="spellStart"/>
      <w:r w:rsidRPr="00E25348">
        <w:rPr>
          <w:rFonts w:ascii="Arial" w:hAnsi="Arial" w:cs="Arial"/>
          <w:color w:val="191919"/>
          <w:szCs w:val="32"/>
        </w:rPr>
        <w:t>the</w:t>
      </w:r>
      <w:proofErr w:type="spellEnd"/>
      <w:r w:rsidRPr="00E25348">
        <w:rPr>
          <w:rFonts w:ascii="Arial" w:hAnsi="Arial" w:cs="Arial"/>
          <w:color w:val="191919"/>
          <w:szCs w:val="32"/>
        </w:rPr>
        <w:t xml:space="preserve"> new </w:t>
      </w:r>
      <w:proofErr w:type="spellStart"/>
      <w:r w:rsidRPr="00E25348">
        <w:rPr>
          <w:rFonts w:ascii="Arial" w:hAnsi="Arial" w:cs="Arial"/>
          <w:color w:val="191919"/>
          <w:szCs w:val="32"/>
        </w:rPr>
        <w:t>regulations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for</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higher</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education</w:t>
      </w:r>
      <w:proofErr w:type="spellEnd"/>
      <w:r w:rsidRPr="00E25348">
        <w:rPr>
          <w:rFonts w:ascii="Arial" w:hAnsi="Arial" w:cs="Arial"/>
          <w:color w:val="191919"/>
          <w:szCs w:val="32"/>
        </w:rPr>
        <w:t xml:space="preserve"> in Ecuador </w:t>
      </w:r>
      <w:proofErr w:type="spellStart"/>
      <w:r w:rsidRPr="00E25348">
        <w:rPr>
          <w:rFonts w:ascii="Arial" w:hAnsi="Arial" w:cs="Arial"/>
          <w:color w:val="191919"/>
          <w:szCs w:val="32"/>
        </w:rPr>
        <w:t>that</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since</w:t>
      </w:r>
      <w:proofErr w:type="spellEnd"/>
      <w:r w:rsidRPr="00E25348">
        <w:rPr>
          <w:rFonts w:ascii="Arial" w:hAnsi="Arial" w:cs="Arial"/>
          <w:color w:val="191919"/>
          <w:szCs w:val="32"/>
        </w:rPr>
        <w:t xml:space="preserve"> 2010 has </w:t>
      </w:r>
      <w:proofErr w:type="spellStart"/>
      <w:r w:rsidRPr="00E25348">
        <w:rPr>
          <w:rFonts w:ascii="Arial" w:hAnsi="Arial" w:cs="Arial"/>
          <w:color w:val="191919"/>
          <w:szCs w:val="32"/>
        </w:rPr>
        <w:t>provided</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changes</w:t>
      </w:r>
      <w:proofErr w:type="spellEnd"/>
      <w:r w:rsidRPr="00E25348">
        <w:rPr>
          <w:rFonts w:ascii="Arial" w:hAnsi="Arial" w:cs="Arial"/>
          <w:color w:val="191919"/>
          <w:szCs w:val="32"/>
        </w:rPr>
        <w:t xml:space="preserve"> in </w:t>
      </w:r>
      <w:proofErr w:type="spellStart"/>
      <w:r w:rsidRPr="00E25348">
        <w:rPr>
          <w:rFonts w:ascii="Arial" w:hAnsi="Arial" w:cs="Arial"/>
          <w:color w:val="191919"/>
          <w:szCs w:val="32"/>
        </w:rPr>
        <w:t>the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administration</w:t>
      </w:r>
      <w:proofErr w:type="spellEnd"/>
      <w:r w:rsidRPr="00E25348">
        <w:rPr>
          <w:rFonts w:ascii="Arial" w:hAnsi="Arial" w:cs="Arial"/>
          <w:color w:val="191919"/>
          <w:szCs w:val="32"/>
        </w:rPr>
        <w:t xml:space="preserve"> and </w:t>
      </w:r>
      <w:proofErr w:type="spellStart"/>
      <w:r w:rsidRPr="00E25348">
        <w:rPr>
          <w:rFonts w:ascii="Arial" w:hAnsi="Arial" w:cs="Arial"/>
          <w:color w:val="191919"/>
          <w:szCs w:val="32"/>
        </w:rPr>
        <w:t>management</w:t>
      </w:r>
      <w:proofErr w:type="spellEnd"/>
      <w:r w:rsidRPr="00E25348">
        <w:rPr>
          <w:rFonts w:ascii="Arial" w:hAnsi="Arial" w:cs="Arial"/>
          <w:color w:val="191919"/>
          <w:szCs w:val="32"/>
        </w:rPr>
        <w:t xml:space="preserve"> of </w:t>
      </w:r>
      <w:proofErr w:type="spellStart"/>
      <w:r w:rsidRPr="00E25348">
        <w:rPr>
          <w:rFonts w:ascii="Arial" w:hAnsi="Arial" w:cs="Arial"/>
          <w:color w:val="191919"/>
          <w:szCs w:val="32"/>
        </w:rPr>
        <w:t>universities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is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the</w:t>
      </w:r>
      <w:proofErr w:type="spellEnd"/>
      <w:r w:rsidRPr="00E25348">
        <w:rPr>
          <w:rFonts w:ascii="Arial" w:hAnsi="Arial" w:cs="Arial"/>
          <w:color w:val="191919"/>
          <w:szCs w:val="32"/>
        </w:rPr>
        <w:t xml:space="preserve"> case of </w:t>
      </w:r>
      <w:proofErr w:type="spellStart"/>
      <w:r w:rsidRPr="00E25348">
        <w:rPr>
          <w:rFonts w:ascii="Arial" w:hAnsi="Arial" w:cs="Arial"/>
          <w:color w:val="191919"/>
          <w:szCs w:val="32"/>
        </w:rPr>
        <w:t>the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three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higher</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education</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organizations</w:t>
      </w:r>
      <w:proofErr w:type="spellEnd"/>
      <w:r w:rsidRPr="00E25348">
        <w:rPr>
          <w:rFonts w:ascii="Arial" w:hAnsi="Arial" w:cs="Arial"/>
          <w:color w:val="191919"/>
          <w:szCs w:val="32"/>
        </w:rPr>
        <w:t xml:space="preserve"> of </w:t>
      </w:r>
      <w:proofErr w:type="spellStart"/>
      <w:r w:rsidRPr="00E25348">
        <w:rPr>
          <w:rFonts w:ascii="Arial" w:hAnsi="Arial" w:cs="Arial"/>
          <w:color w:val="191919"/>
          <w:szCs w:val="32"/>
        </w:rPr>
        <w:t>Armed</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Forces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should</w:t>
      </w:r>
      <w:proofErr w:type="spellEnd"/>
      <w:r w:rsidRPr="00E25348">
        <w:rPr>
          <w:rFonts w:ascii="Arial" w:hAnsi="Arial" w:cs="Arial"/>
          <w:color w:val="191919"/>
          <w:szCs w:val="32"/>
        </w:rPr>
        <w:t xml:space="preserve"> be </w:t>
      </w:r>
      <w:proofErr w:type="spellStart"/>
      <w:r w:rsidRPr="00E25348">
        <w:rPr>
          <w:rFonts w:ascii="Arial" w:hAnsi="Arial" w:cs="Arial"/>
          <w:color w:val="191919"/>
          <w:szCs w:val="32"/>
        </w:rPr>
        <w:t>linked</w:t>
      </w:r>
      <w:proofErr w:type="spellEnd"/>
      <w:r w:rsidRPr="00E25348">
        <w:rPr>
          <w:rFonts w:ascii="Arial" w:hAnsi="Arial" w:cs="Arial"/>
          <w:color w:val="191919"/>
          <w:szCs w:val="32"/>
        </w:rPr>
        <w:t xml:space="preserve"> in a single </w:t>
      </w:r>
      <w:proofErr w:type="spellStart"/>
      <w:r w:rsidRPr="00E25348">
        <w:rPr>
          <w:rFonts w:ascii="Arial" w:hAnsi="Arial" w:cs="Arial"/>
          <w:color w:val="191919"/>
          <w:szCs w:val="32"/>
        </w:rPr>
        <w:t>organization</w:t>
      </w:r>
      <w:proofErr w:type="spellEnd"/>
      <w:r w:rsidRPr="00E25348">
        <w:rPr>
          <w:rFonts w:ascii="Arial" w:hAnsi="Arial" w:cs="Arial"/>
          <w:color w:val="191919"/>
          <w:szCs w:val="32"/>
        </w:rPr>
        <w:t xml:space="preserve"> of </w:t>
      </w:r>
      <w:proofErr w:type="spellStart"/>
      <w:r w:rsidRPr="00E25348">
        <w:rPr>
          <w:rFonts w:ascii="Arial" w:hAnsi="Arial" w:cs="Arial"/>
          <w:color w:val="191919"/>
          <w:szCs w:val="32"/>
        </w:rPr>
        <w:t>higher</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education</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which</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this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law</w:t>
      </w:r>
      <w:proofErr w:type="spellEnd"/>
      <w:r w:rsidRPr="00E25348">
        <w:rPr>
          <w:rFonts w:ascii="Arial" w:hAnsi="Arial" w:cs="Arial"/>
          <w:color w:val="191919"/>
          <w:szCs w:val="32"/>
        </w:rPr>
        <w:t xml:space="preserve"> has a </w:t>
      </w:r>
      <w:proofErr w:type="spellStart"/>
      <w:r w:rsidRPr="00E25348">
        <w:rPr>
          <w:rFonts w:ascii="Arial" w:hAnsi="Arial" w:cs="Arial"/>
          <w:color w:val="191919"/>
          <w:szCs w:val="32"/>
        </w:rPr>
        <w:t>direct</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provision</w:t>
      </w:r>
      <w:proofErr w:type="spellEnd"/>
      <w:r w:rsidRPr="00E25348">
        <w:rPr>
          <w:rFonts w:ascii="Arial" w:hAnsi="Arial" w:cs="Arial"/>
          <w:color w:val="191919"/>
          <w:szCs w:val="32"/>
        </w:rPr>
        <w:t xml:space="preserve"> to </w:t>
      </w:r>
      <w:proofErr w:type="spellStart"/>
      <w:r w:rsidRPr="00E25348">
        <w:rPr>
          <w:rFonts w:ascii="Arial" w:hAnsi="Arial" w:cs="Arial"/>
          <w:color w:val="191919"/>
          <w:szCs w:val="32"/>
        </w:rPr>
        <w:t>establish</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itself</w:t>
      </w:r>
      <w:proofErr w:type="spellEnd"/>
      <w:r w:rsidRPr="00E25348">
        <w:rPr>
          <w:rFonts w:ascii="Arial" w:hAnsi="Arial" w:cs="Arial"/>
          <w:color w:val="191919"/>
          <w:szCs w:val="32"/>
        </w:rPr>
        <w:t xml:space="preserve"> in </w:t>
      </w:r>
      <w:proofErr w:type="spellStart"/>
      <w:r w:rsidRPr="00E25348">
        <w:rPr>
          <w:rFonts w:ascii="Arial" w:hAnsi="Arial" w:cs="Arial"/>
          <w:color w:val="191919"/>
          <w:szCs w:val="32"/>
        </w:rPr>
        <w:t>one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that</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took</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name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University</w:t>
      </w:r>
      <w:proofErr w:type="spellEnd"/>
      <w:r w:rsidRPr="00E25348">
        <w:rPr>
          <w:rFonts w:ascii="Arial" w:hAnsi="Arial" w:cs="Arial"/>
          <w:color w:val="191919"/>
          <w:szCs w:val="32"/>
        </w:rPr>
        <w:t xml:space="preserve"> of </w:t>
      </w:r>
      <w:proofErr w:type="spellStart"/>
      <w:r w:rsidRPr="00E25348">
        <w:rPr>
          <w:rFonts w:ascii="Arial" w:hAnsi="Arial" w:cs="Arial"/>
          <w:color w:val="191919"/>
          <w:szCs w:val="32"/>
        </w:rPr>
        <w:t>Armed</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Forces</w:t>
      </w:r>
      <w:proofErr w:type="spellEnd"/>
      <w:r w:rsidRPr="00E25348">
        <w:rPr>
          <w:rFonts w:ascii="Arial" w:hAnsi="Arial" w:cs="Arial"/>
          <w:color w:val="191919"/>
          <w:szCs w:val="32"/>
        </w:rPr>
        <w:t xml:space="preserve"> - </w:t>
      </w:r>
      <w:proofErr w:type="spellStart"/>
      <w:r w:rsidRPr="00E25348">
        <w:rPr>
          <w:rFonts w:ascii="Arial" w:hAnsi="Arial" w:cs="Arial"/>
          <w:color w:val="191919"/>
          <w:szCs w:val="32"/>
        </w:rPr>
        <w:t>Espe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each</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with</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different</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management</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criteria</w:t>
      </w:r>
      <w:proofErr w:type="spellEnd"/>
      <w:r w:rsidRPr="00E25348">
        <w:rPr>
          <w:rFonts w:ascii="Arial" w:hAnsi="Arial" w:cs="Arial"/>
          <w:color w:val="191919"/>
          <w:szCs w:val="32"/>
        </w:rPr>
        <w:t xml:space="preserve"> and </w:t>
      </w:r>
      <w:proofErr w:type="spellStart"/>
      <w:r w:rsidRPr="00E25348">
        <w:rPr>
          <w:rFonts w:ascii="Arial" w:hAnsi="Arial" w:cs="Arial"/>
          <w:color w:val="191919"/>
          <w:szCs w:val="32"/>
        </w:rPr>
        <w:t>administrative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management</w:t>
      </w:r>
      <w:proofErr w:type="spellEnd"/>
      <w:r w:rsidRPr="00E25348">
        <w:rPr>
          <w:rFonts w:ascii="Arial" w:hAnsi="Arial" w:cs="Arial"/>
          <w:color w:val="191919"/>
          <w:szCs w:val="32"/>
        </w:rPr>
        <w:t xml:space="preserve"> - </w:t>
      </w:r>
      <w:proofErr w:type="spellStart"/>
      <w:r w:rsidRPr="00E25348">
        <w:rPr>
          <w:rFonts w:ascii="Arial" w:hAnsi="Arial" w:cs="Arial"/>
          <w:color w:val="191919"/>
          <w:szCs w:val="32"/>
        </w:rPr>
        <w:t>education</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developing</w:t>
      </w:r>
      <w:proofErr w:type="spellEnd"/>
      <w:r w:rsidRPr="00E25348">
        <w:rPr>
          <w:rFonts w:ascii="Arial" w:hAnsi="Arial" w:cs="Arial"/>
          <w:color w:val="191919"/>
          <w:szCs w:val="32"/>
        </w:rPr>
        <w:t xml:space="preserve"> a </w:t>
      </w:r>
      <w:proofErr w:type="spellStart"/>
      <w:r w:rsidRPr="00E25348">
        <w:rPr>
          <w:rFonts w:ascii="Arial" w:hAnsi="Arial" w:cs="Arial"/>
          <w:color w:val="191919"/>
          <w:szCs w:val="32"/>
        </w:rPr>
        <w:t>analysis</w:t>
      </w:r>
      <w:proofErr w:type="spellEnd"/>
      <w:r w:rsidRPr="00E25348">
        <w:rPr>
          <w:rFonts w:ascii="Arial" w:hAnsi="Arial" w:cs="Arial"/>
          <w:color w:val="191919"/>
          <w:szCs w:val="32"/>
        </w:rPr>
        <w:t xml:space="preserve"> of </w:t>
      </w:r>
      <w:proofErr w:type="spellStart"/>
      <w:r w:rsidRPr="00E25348">
        <w:rPr>
          <w:rFonts w:ascii="Arial" w:hAnsi="Arial" w:cs="Arial"/>
          <w:color w:val="191919"/>
          <w:szCs w:val="32"/>
        </w:rPr>
        <w:t>the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terms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curriculum</w:t>
      </w:r>
      <w:proofErr w:type="spellEnd"/>
      <w:r w:rsidRPr="00E25348">
        <w:rPr>
          <w:rFonts w:ascii="Arial" w:hAnsi="Arial" w:cs="Arial"/>
          <w:color w:val="191919"/>
          <w:szCs w:val="32"/>
        </w:rPr>
        <w:t xml:space="preserve"> and </w:t>
      </w:r>
      <w:proofErr w:type="spellStart"/>
      <w:r w:rsidRPr="00E25348">
        <w:rPr>
          <w:rFonts w:ascii="Arial" w:hAnsi="Arial" w:cs="Arial"/>
          <w:color w:val="191919"/>
          <w:szCs w:val="32"/>
        </w:rPr>
        <w:t>management</w:t>
      </w:r>
      <w:proofErr w:type="spellEnd"/>
      <w:r w:rsidRPr="00E25348">
        <w:rPr>
          <w:rFonts w:ascii="Arial" w:hAnsi="Arial" w:cs="Arial"/>
          <w:color w:val="191919"/>
          <w:szCs w:val="32"/>
        </w:rPr>
        <w:t xml:space="preserve"> as </w:t>
      </w:r>
      <w:proofErr w:type="spellStart"/>
      <w:r w:rsidRPr="00E25348">
        <w:rPr>
          <w:rFonts w:ascii="Arial" w:hAnsi="Arial" w:cs="Arial"/>
          <w:color w:val="191919"/>
          <w:szCs w:val="32"/>
        </w:rPr>
        <w:t>independent</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forms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until</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binding</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analysis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curriculum</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management</w:t>
      </w:r>
      <w:proofErr w:type="spellEnd"/>
      <w:r w:rsidRPr="00E25348">
        <w:rPr>
          <w:rFonts w:ascii="Arial" w:hAnsi="Arial" w:cs="Arial"/>
          <w:color w:val="191919"/>
          <w:szCs w:val="32"/>
        </w:rPr>
        <w:t xml:space="preserve"> in </w:t>
      </w:r>
      <w:proofErr w:type="spellStart"/>
      <w:r w:rsidRPr="00E25348">
        <w:rPr>
          <w:rFonts w:ascii="Arial" w:hAnsi="Arial" w:cs="Arial"/>
          <w:color w:val="191919"/>
          <w:szCs w:val="32"/>
        </w:rPr>
        <w:t>Higher</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Education</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This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is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where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we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propose</w:t>
      </w:r>
      <w:proofErr w:type="spellEnd"/>
      <w:r w:rsidRPr="00E25348">
        <w:rPr>
          <w:rFonts w:ascii="Arial" w:hAnsi="Arial" w:cs="Arial"/>
          <w:color w:val="191919"/>
          <w:szCs w:val="32"/>
        </w:rPr>
        <w:t xml:space="preserve"> to </w:t>
      </w:r>
      <w:proofErr w:type="spellStart"/>
      <w:r w:rsidRPr="00E25348">
        <w:rPr>
          <w:rFonts w:ascii="Arial" w:hAnsi="Arial" w:cs="Arial"/>
          <w:color w:val="191919"/>
          <w:szCs w:val="32"/>
        </w:rPr>
        <w:t>conduct</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research</w:t>
      </w:r>
      <w:proofErr w:type="spellEnd"/>
      <w:r w:rsidRPr="00E25348">
        <w:rPr>
          <w:rFonts w:ascii="Arial" w:hAnsi="Arial" w:cs="Arial"/>
          <w:color w:val="191919"/>
          <w:szCs w:val="32"/>
        </w:rPr>
        <w:t xml:space="preserve"> to determine </w:t>
      </w:r>
      <w:proofErr w:type="spellStart"/>
      <w:r w:rsidRPr="00E25348">
        <w:rPr>
          <w:rFonts w:ascii="Arial" w:hAnsi="Arial" w:cs="Arial"/>
          <w:color w:val="191919"/>
          <w:szCs w:val="32"/>
        </w:rPr>
        <w:t>that</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this</w:t>
      </w:r>
      <w:proofErr w:type="spellEnd"/>
      <w:r w:rsidRPr="00E25348">
        <w:rPr>
          <w:rFonts w:ascii="Arial" w:hAnsi="Arial" w:cs="Arial"/>
          <w:color w:val="191919"/>
          <w:szCs w:val="32"/>
        </w:rPr>
        <w:t xml:space="preserve"> new </w:t>
      </w:r>
      <w:proofErr w:type="spellStart"/>
      <w:r w:rsidRPr="00E25348">
        <w:rPr>
          <w:rFonts w:ascii="Arial" w:hAnsi="Arial" w:cs="Arial"/>
          <w:color w:val="191919"/>
          <w:szCs w:val="32"/>
        </w:rPr>
        <w:t>organization</w:t>
      </w:r>
      <w:proofErr w:type="spellEnd"/>
      <w:r w:rsidRPr="00E25348">
        <w:rPr>
          <w:rFonts w:ascii="Arial" w:hAnsi="Arial" w:cs="Arial"/>
          <w:color w:val="191919"/>
          <w:szCs w:val="32"/>
        </w:rPr>
        <w:t xml:space="preserve"> a </w:t>
      </w:r>
      <w:proofErr w:type="spellStart"/>
      <w:r w:rsidRPr="00E25348">
        <w:rPr>
          <w:rFonts w:ascii="Arial" w:hAnsi="Arial" w:cs="Arial"/>
          <w:color w:val="191919"/>
          <w:szCs w:val="32"/>
        </w:rPr>
        <w:t>binding</w:t>
      </w:r>
      <w:proofErr w:type="spellEnd"/>
      <w:r w:rsidRPr="00E25348">
        <w:rPr>
          <w:rFonts w:ascii="Arial" w:hAnsi="Arial" w:cs="Arial"/>
          <w:color w:val="191919"/>
          <w:szCs w:val="32"/>
        </w:rPr>
        <w:t xml:space="preserve"> Curricular Management </w:t>
      </w:r>
      <w:proofErr w:type="spellStart"/>
      <w:r w:rsidRPr="00E25348">
        <w:rPr>
          <w:rFonts w:ascii="Arial" w:hAnsi="Arial" w:cs="Arial"/>
          <w:color w:val="191919"/>
          <w:szCs w:val="32"/>
        </w:rPr>
        <w:t>is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instituted</w:t>
      </w:r>
      <w:proofErr w:type="spellEnd"/>
      <w:r w:rsidRPr="00E25348">
        <w:rPr>
          <w:rFonts w:ascii="Arial" w:hAnsi="Arial" w:cs="Arial"/>
          <w:color w:val="191919"/>
          <w:szCs w:val="32"/>
        </w:rPr>
        <w:t xml:space="preserve"> and </w:t>
      </w:r>
      <w:proofErr w:type="spellStart"/>
      <w:r w:rsidRPr="00E25348">
        <w:rPr>
          <w:rFonts w:ascii="Arial" w:hAnsi="Arial" w:cs="Arial"/>
          <w:color w:val="191919"/>
          <w:szCs w:val="32"/>
        </w:rPr>
        <w:t>consolidated</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its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relevance</w:t>
      </w:r>
      <w:proofErr w:type="spellEnd"/>
      <w:r w:rsidRPr="00E25348">
        <w:rPr>
          <w:rFonts w:ascii="Arial" w:hAnsi="Arial" w:cs="Arial"/>
          <w:color w:val="191919"/>
          <w:szCs w:val="32"/>
        </w:rPr>
        <w:t xml:space="preserve"> in a </w:t>
      </w:r>
      <w:proofErr w:type="spellStart"/>
      <w:r w:rsidRPr="00E25348">
        <w:rPr>
          <w:rFonts w:ascii="Arial" w:hAnsi="Arial" w:cs="Arial"/>
          <w:color w:val="191919"/>
          <w:szCs w:val="32"/>
        </w:rPr>
        <w:t>competency</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model</w:t>
      </w:r>
      <w:proofErr w:type="spellEnd"/>
      <w:r w:rsidRPr="00E25348">
        <w:rPr>
          <w:rFonts w:ascii="Arial" w:hAnsi="Arial" w:cs="Arial"/>
          <w:color w:val="191919"/>
          <w:szCs w:val="32"/>
        </w:rPr>
        <w:t xml:space="preserve"> to be </w:t>
      </w:r>
      <w:proofErr w:type="spellStart"/>
      <w:r w:rsidRPr="00E25348">
        <w:rPr>
          <w:rFonts w:ascii="Arial" w:hAnsi="Arial" w:cs="Arial"/>
          <w:color w:val="191919"/>
          <w:szCs w:val="32"/>
        </w:rPr>
        <w:t>strengthened</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through</w:t>
      </w:r>
      <w:proofErr w:type="spellEnd"/>
      <w:r w:rsidRPr="00E25348">
        <w:rPr>
          <w:rFonts w:ascii="Arial" w:hAnsi="Arial" w:cs="Arial"/>
          <w:color w:val="191919"/>
          <w:szCs w:val="32"/>
        </w:rPr>
        <w:t xml:space="preserve"> a </w:t>
      </w:r>
      <w:proofErr w:type="spellStart"/>
      <w:r w:rsidRPr="00E25348">
        <w:rPr>
          <w:rFonts w:ascii="Arial" w:hAnsi="Arial" w:cs="Arial"/>
          <w:color w:val="191919"/>
          <w:szCs w:val="32"/>
        </w:rPr>
        <w:t>socioformativo</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approach</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raises</w:t>
      </w:r>
      <w:proofErr w:type="spellEnd"/>
      <w:r w:rsidRPr="00E25348">
        <w:rPr>
          <w:rFonts w:ascii="Arial" w:hAnsi="Arial" w:cs="Arial"/>
          <w:color w:val="191919"/>
          <w:szCs w:val="32"/>
        </w:rPr>
        <w:t xml:space="preserve"> Sergio </w:t>
      </w:r>
      <w:proofErr w:type="spellStart"/>
      <w:r w:rsidRPr="00E25348">
        <w:rPr>
          <w:rFonts w:ascii="Arial" w:hAnsi="Arial" w:cs="Arial"/>
          <w:color w:val="191919"/>
          <w:szCs w:val="32"/>
        </w:rPr>
        <w:t>Tobon</w:t>
      </w:r>
      <w:proofErr w:type="spellEnd"/>
      <w:r w:rsidRPr="00E25348">
        <w:rPr>
          <w:rFonts w:ascii="Arial" w:hAnsi="Arial" w:cs="Arial"/>
          <w:color w:val="191919"/>
          <w:szCs w:val="32"/>
        </w:rPr>
        <w:t xml:space="preserve"> to </w:t>
      </w:r>
      <w:proofErr w:type="spellStart"/>
      <w:r w:rsidRPr="00E25348">
        <w:rPr>
          <w:rFonts w:ascii="Arial" w:hAnsi="Arial" w:cs="Arial"/>
          <w:color w:val="191919"/>
          <w:szCs w:val="32"/>
        </w:rPr>
        <w:t>generate</w:t>
      </w:r>
      <w:proofErr w:type="spellEnd"/>
      <w:r w:rsidRPr="00E25348">
        <w:rPr>
          <w:rFonts w:ascii="Arial" w:hAnsi="Arial" w:cs="Arial"/>
          <w:color w:val="191919"/>
          <w:szCs w:val="32"/>
        </w:rPr>
        <w:t xml:space="preserve"> a </w:t>
      </w:r>
      <w:proofErr w:type="spellStart"/>
      <w:r w:rsidRPr="00E25348">
        <w:rPr>
          <w:rFonts w:ascii="Arial" w:hAnsi="Arial" w:cs="Arial"/>
          <w:color w:val="191919"/>
          <w:szCs w:val="32"/>
        </w:rPr>
        <w:t>consistent</w:t>
      </w:r>
      <w:proofErr w:type="spellEnd"/>
      <w:r w:rsidRPr="00E25348">
        <w:rPr>
          <w:rFonts w:ascii="Arial" w:hAnsi="Arial" w:cs="Arial"/>
          <w:color w:val="191919"/>
          <w:szCs w:val="32"/>
        </w:rPr>
        <w:t xml:space="preserve"> training of </w:t>
      </w:r>
      <w:proofErr w:type="spellStart"/>
      <w:r w:rsidRPr="00E25348">
        <w:rPr>
          <w:rFonts w:ascii="Arial" w:hAnsi="Arial" w:cs="Arial"/>
          <w:color w:val="191919"/>
          <w:szCs w:val="32"/>
        </w:rPr>
        <w:t>professionals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graduate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from</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the</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University</w:t>
      </w:r>
      <w:proofErr w:type="spellEnd"/>
      <w:r w:rsidRPr="00E25348">
        <w:rPr>
          <w:rFonts w:ascii="Arial" w:hAnsi="Arial" w:cs="Arial"/>
          <w:color w:val="191919"/>
          <w:szCs w:val="32"/>
        </w:rPr>
        <w:t xml:space="preserve"> of </w:t>
      </w:r>
      <w:proofErr w:type="spellStart"/>
      <w:r w:rsidRPr="00E25348">
        <w:rPr>
          <w:rFonts w:ascii="Arial" w:hAnsi="Arial" w:cs="Arial"/>
          <w:color w:val="191919"/>
          <w:szCs w:val="32"/>
        </w:rPr>
        <w:t>Armed</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Forces</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with</w:t>
      </w:r>
      <w:proofErr w:type="spellEnd"/>
      <w:r w:rsidRPr="00E25348">
        <w:rPr>
          <w:rFonts w:ascii="Arial" w:hAnsi="Arial" w:cs="Arial"/>
          <w:color w:val="191919"/>
          <w:szCs w:val="32"/>
        </w:rPr>
        <w:t xml:space="preserve"> a </w:t>
      </w:r>
      <w:proofErr w:type="spellStart"/>
      <w:r w:rsidRPr="00E25348">
        <w:rPr>
          <w:rFonts w:ascii="Arial" w:hAnsi="Arial" w:cs="Arial"/>
          <w:color w:val="191919"/>
          <w:szCs w:val="32"/>
        </w:rPr>
        <w:t>holistic</w:t>
      </w:r>
      <w:proofErr w:type="spellEnd"/>
      <w:r w:rsidRPr="00E25348">
        <w:rPr>
          <w:rFonts w:ascii="Arial" w:hAnsi="Arial" w:cs="Arial"/>
          <w:color w:val="191919"/>
          <w:szCs w:val="32"/>
        </w:rPr>
        <w:t xml:space="preserve"> </w:t>
      </w:r>
      <w:proofErr w:type="spellStart"/>
      <w:r w:rsidRPr="00E25348">
        <w:rPr>
          <w:rFonts w:ascii="Arial" w:hAnsi="Arial" w:cs="Arial"/>
          <w:color w:val="191919"/>
          <w:szCs w:val="32"/>
        </w:rPr>
        <w:t>management</w:t>
      </w:r>
      <w:proofErr w:type="spellEnd"/>
      <w:r w:rsidRPr="00E25348">
        <w:rPr>
          <w:rFonts w:ascii="Arial" w:hAnsi="Arial" w:cs="Arial"/>
          <w:color w:val="191919"/>
          <w:szCs w:val="32"/>
        </w:rPr>
        <w:t>.</w:t>
      </w:r>
    </w:p>
    <w:p w14:paraId="4BD90CE8" w14:textId="77777777" w:rsidR="00FF2814" w:rsidRDefault="00FF2814" w:rsidP="0050574E">
      <w:pPr>
        <w:spacing w:before="100" w:beforeAutospacing="1" w:line="360" w:lineRule="auto"/>
        <w:jc w:val="both"/>
        <w:rPr>
          <w:rFonts w:ascii="Times New Roman" w:hAnsi="Times New Roman" w:cs="Times New Roman"/>
          <w:b/>
          <w:bCs/>
          <w:color w:val="000000" w:themeColor="text1"/>
          <w:lang w:eastAsia="es-ES_tradnl"/>
        </w:rPr>
      </w:pPr>
    </w:p>
    <w:p w14:paraId="21A7FE5C" w14:textId="0794FF9B" w:rsidR="00550875" w:rsidRPr="00550875" w:rsidRDefault="00550875" w:rsidP="0050574E">
      <w:pPr>
        <w:spacing w:before="100" w:beforeAutospacing="1" w:line="360" w:lineRule="auto"/>
        <w:jc w:val="both"/>
        <w:rPr>
          <w:rFonts w:ascii="Times New Roman" w:hAnsi="Times New Roman" w:cs="Times New Roman"/>
          <w:b/>
          <w:bCs/>
          <w:color w:val="000000" w:themeColor="text1"/>
          <w:lang w:eastAsia="es-ES_tradnl"/>
        </w:rPr>
      </w:pPr>
      <w:r w:rsidRPr="00550875">
        <w:rPr>
          <w:rFonts w:ascii="Times New Roman" w:hAnsi="Times New Roman" w:cs="Times New Roman"/>
          <w:b/>
          <w:bCs/>
          <w:color w:val="000000" w:themeColor="text1"/>
          <w:lang w:eastAsia="es-ES_tradnl"/>
        </w:rPr>
        <w:lastRenderedPageBreak/>
        <w:t xml:space="preserve">INTRODUCCIÓN </w:t>
      </w:r>
    </w:p>
    <w:p w14:paraId="74DAC503" w14:textId="77777777" w:rsidR="006D1204" w:rsidRDefault="00C34939" w:rsidP="0050574E">
      <w:pPr>
        <w:spacing w:before="100" w:beforeAutospacing="1" w:line="360" w:lineRule="auto"/>
        <w:jc w:val="both"/>
        <w:rPr>
          <w:rFonts w:ascii="Times New Roman" w:hAnsi="Times New Roman" w:cs="Times New Roman"/>
          <w:color w:val="000000" w:themeColor="text1"/>
          <w:lang w:eastAsia="es-ES_tradnl"/>
        </w:rPr>
      </w:pPr>
      <w:r>
        <w:rPr>
          <w:rFonts w:ascii="Times New Roman" w:hAnsi="Times New Roman" w:cs="Times New Roman"/>
          <w:bCs/>
          <w:color w:val="000000" w:themeColor="text1"/>
          <w:lang w:eastAsia="es-ES_tradnl"/>
        </w:rPr>
        <w:t>Para</w:t>
      </w:r>
      <w:r w:rsidR="00663DDB" w:rsidRPr="00663DDB">
        <w:rPr>
          <w:rFonts w:ascii="Times New Roman" w:hAnsi="Times New Roman" w:cs="Times New Roman"/>
          <w:bCs/>
          <w:color w:val="000000" w:themeColor="text1"/>
          <w:lang w:eastAsia="es-ES_tradnl"/>
        </w:rPr>
        <w:t xml:space="preserve"> </w:t>
      </w:r>
      <w:r>
        <w:rPr>
          <w:rFonts w:ascii="Times New Roman" w:hAnsi="Times New Roman" w:cs="Times New Roman"/>
          <w:bCs/>
          <w:color w:val="000000" w:themeColor="text1"/>
          <w:lang w:eastAsia="es-ES_tradnl"/>
        </w:rPr>
        <w:t>desarrollar</w:t>
      </w:r>
      <w:r w:rsidR="00663DDB">
        <w:rPr>
          <w:rFonts w:ascii="Times New Roman" w:hAnsi="Times New Roman" w:cs="Times New Roman"/>
          <w:bCs/>
          <w:color w:val="000000" w:themeColor="text1"/>
          <w:lang w:eastAsia="es-ES_tradnl"/>
        </w:rPr>
        <w:t xml:space="preserve"> la presente propuesta </w:t>
      </w:r>
      <w:r w:rsidR="00156AE3">
        <w:rPr>
          <w:rFonts w:ascii="Times New Roman" w:hAnsi="Times New Roman" w:cs="Times New Roman"/>
          <w:bCs/>
          <w:color w:val="000000" w:themeColor="text1"/>
          <w:lang w:eastAsia="es-ES_tradnl"/>
        </w:rPr>
        <w:t xml:space="preserve">sobre el ámbito de la Gestión Curricular, en la </w:t>
      </w:r>
      <w:r w:rsidR="00663DDB">
        <w:rPr>
          <w:rFonts w:ascii="Times New Roman" w:hAnsi="Times New Roman" w:cs="Times New Roman"/>
          <w:bCs/>
          <w:color w:val="000000" w:themeColor="text1"/>
          <w:lang w:eastAsia="es-ES_tradnl"/>
        </w:rPr>
        <w:t xml:space="preserve"> educación superior</w:t>
      </w:r>
      <w:r w:rsidR="00156AE3">
        <w:rPr>
          <w:rFonts w:ascii="Times New Roman" w:hAnsi="Times New Roman" w:cs="Times New Roman"/>
          <w:bCs/>
          <w:color w:val="000000" w:themeColor="text1"/>
          <w:lang w:eastAsia="es-ES_tradnl"/>
        </w:rPr>
        <w:t>,</w:t>
      </w:r>
      <w:r w:rsidR="00663DDB">
        <w:rPr>
          <w:rFonts w:ascii="Times New Roman" w:hAnsi="Times New Roman" w:cs="Times New Roman"/>
          <w:bCs/>
          <w:color w:val="000000" w:themeColor="text1"/>
          <w:lang w:eastAsia="es-ES_tradnl"/>
        </w:rPr>
        <w:t xml:space="preserve"> </w:t>
      </w:r>
      <w:r>
        <w:rPr>
          <w:rFonts w:ascii="Times New Roman" w:hAnsi="Times New Roman" w:cs="Times New Roman"/>
          <w:bCs/>
          <w:color w:val="000000" w:themeColor="text1"/>
          <w:lang w:eastAsia="es-ES_tradnl"/>
        </w:rPr>
        <w:t>es importa</w:t>
      </w:r>
      <w:r w:rsidR="000823E7">
        <w:rPr>
          <w:rFonts w:ascii="Times New Roman" w:hAnsi="Times New Roman" w:cs="Times New Roman"/>
          <w:bCs/>
          <w:color w:val="000000" w:themeColor="text1"/>
          <w:lang w:eastAsia="es-ES_tradnl"/>
        </w:rPr>
        <w:t xml:space="preserve">nte partir del criterio </w:t>
      </w:r>
      <w:r w:rsidR="00156AE3">
        <w:rPr>
          <w:rFonts w:ascii="Times New Roman" w:hAnsi="Times New Roman" w:cs="Times New Roman"/>
          <w:bCs/>
          <w:color w:val="000000" w:themeColor="text1"/>
          <w:lang w:eastAsia="es-ES_tradnl"/>
        </w:rPr>
        <w:t xml:space="preserve">que propone </w:t>
      </w:r>
      <w:r w:rsidR="00663DDB">
        <w:rPr>
          <w:rFonts w:ascii="Times New Roman" w:hAnsi="Times New Roman" w:cs="Times New Roman"/>
          <w:bCs/>
          <w:color w:val="000000" w:themeColor="text1"/>
          <w:lang w:eastAsia="es-ES_tradnl"/>
        </w:rPr>
        <w:t xml:space="preserve">Pedro </w:t>
      </w:r>
      <w:proofErr w:type="spellStart"/>
      <w:r w:rsidR="00663DDB">
        <w:rPr>
          <w:rFonts w:ascii="Times New Roman" w:hAnsi="Times New Roman" w:cs="Times New Roman"/>
          <w:bCs/>
          <w:color w:val="000000" w:themeColor="text1"/>
          <w:lang w:eastAsia="es-ES_tradnl"/>
        </w:rPr>
        <w:t>K</w:t>
      </w:r>
      <w:r w:rsidR="00756B62">
        <w:rPr>
          <w:rFonts w:ascii="Times New Roman" w:hAnsi="Times New Roman" w:cs="Times New Roman"/>
          <w:bCs/>
          <w:color w:val="000000" w:themeColor="text1"/>
          <w:lang w:eastAsia="es-ES_tradnl"/>
        </w:rPr>
        <w:t>rotsch</w:t>
      </w:r>
      <w:proofErr w:type="spellEnd"/>
      <w:r w:rsidR="00756B62">
        <w:rPr>
          <w:rFonts w:ascii="Times New Roman" w:hAnsi="Times New Roman" w:cs="Times New Roman"/>
          <w:bCs/>
          <w:color w:val="000000" w:themeColor="text1"/>
          <w:lang w:eastAsia="es-ES_tradnl"/>
        </w:rPr>
        <w:t xml:space="preserve"> y Claudio </w:t>
      </w:r>
      <w:proofErr w:type="spellStart"/>
      <w:r w:rsidR="00756B62">
        <w:rPr>
          <w:rFonts w:ascii="Times New Roman" w:hAnsi="Times New Roman" w:cs="Times New Roman"/>
          <w:bCs/>
          <w:color w:val="000000" w:themeColor="text1"/>
          <w:lang w:eastAsia="es-ES_tradnl"/>
        </w:rPr>
        <w:t>Suasna</w:t>
      </w:r>
      <w:r w:rsidR="0051163A">
        <w:rPr>
          <w:rFonts w:ascii="Times New Roman" w:hAnsi="Times New Roman" w:cs="Times New Roman"/>
          <w:bCs/>
          <w:color w:val="000000" w:themeColor="text1"/>
          <w:lang w:eastAsia="es-ES_tradnl"/>
        </w:rPr>
        <w:t>bar</w:t>
      </w:r>
      <w:proofErr w:type="spellEnd"/>
      <w:r>
        <w:rPr>
          <w:rStyle w:val="Refdenotaalpie"/>
          <w:rFonts w:ascii="Times New Roman" w:hAnsi="Times New Roman" w:cs="Times New Roman"/>
          <w:bCs/>
          <w:color w:val="000000" w:themeColor="text1"/>
          <w:lang w:eastAsia="es-ES_tradnl"/>
        </w:rPr>
        <w:footnoteReference w:id="1"/>
      </w:r>
      <w:r w:rsidR="0051163A">
        <w:rPr>
          <w:rFonts w:ascii="Times New Roman" w:hAnsi="Times New Roman" w:cs="Times New Roman"/>
          <w:bCs/>
          <w:color w:val="000000" w:themeColor="text1"/>
          <w:lang w:eastAsia="es-ES_tradnl"/>
        </w:rPr>
        <w:t xml:space="preserve"> </w:t>
      </w:r>
      <w:r w:rsidR="000823E7">
        <w:rPr>
          <w:rFonts w:ascii="Times New Roman" w:hAnsi="Times New Roman" w:cs="Times New Roman"/>
          <w:bCs/>
          <w:color w:val="000000" w:themeColor="text1"/>
          <w:lang w:eastAsia="es-ES_tradnl"/>
        </w:rPr>
        <w:t>planteada en su artículo “Los estudios sobre la educación superior: una reflexión en torno de la existencia y posibilidad</w:t>
      </w:r>
      <w:r w:rsidR="0050574E">
        <w:rPr>
          <w:rFonts w:ascii="Times New Roman" w:hAnsi="Times New Roman" w:cs="Times New Roman"/>
          <w:bCs/>
          <w:color w:val="000000" w:themeColor="text1"/>
          <w:lang w:eastAsia="es-ES_tradnl"/>
        </w:rPr>
        <w:t>es de construcción de un campo”; además citan estos autores, “</w:t>
      </w:r>
      <w:r w:rsidR="0050574E">
        <w:rPr>
          <w:rFonts w:ascii="Times New Roman" w:hAnsi="Times New Roman" w:cs="Times New Roman"/>
          <w:color w:val="000000" w:themeColor="text1"/>
          <w:lang w:eastAsia="es-ES_tradnl"/>
        </w:rPr>
        <w:t xml:space="preserve">que </w:t>
      </w:r>
      <w:r w:rsidR="0050574E">
        <w:rPr>
          <w:rFonts w:ascii="Times New Roman" w:hAnsi="Times New Roman" w:cs="Times New Roman"/>
          <w:bCs/>
          <w:color w:val="000000" w:themeColor="text1"/>
          <w:lang w:eastAsia="es-ES_tradnl"/>
        </w:rPr>
        <w:t xml:space="preserve">el sistema creció, pero no innovó, </w:t>
      </w:r>
      <w:r w:rsidR="0050574E" w:rsidRPr="00663DDB">
        <w:rPr>
          <w:rFonts w:ascii="Times New Roman" w:hAnsi="Times New Roman" w:cs="Times New Roman"/>
          <w:bCs/>
          <w:color w:val="000000" w:themeColor="text1"/>
          <w:lang w:eastAsia="es-ES_tradnl"/>
        </w:rPr>
        <w:t>tampoco se ac</w:t>
      </w:r>
      <w:r w:rsidR="0050574E">
        <w:rPr>
          <w:rFonts w:ascii="Times New Roman" w:hAnsi="Times New Roman" w:cs="Times New Roman"/>
          <w:bCs/>
          <w:color w:val="000000" w:themeColor="text1"/>
          <w:lang w:eastAsia="es-ES_tradnl"/>
        </w:rPr>
        <w:t>tualizaron las estructuras acadé</w:t>
      </w:r>
      <w:r w:rsidR="0050574E" w:rsidRPr="00663DDB">
        <w:rPr>
          <w:rFonts w:ascii="Times New Roman" w:hAnsi="Times New Roman" w:cs="Times New Roman"/>
          <w:bCs/>
          <w:color w:val="000000" w:themeColor="text1"/>
          <w:lang w:eastAsia="es-ES_tradnl"/>
        </w:rPr>
        <w:t>micas ni la orientación de las carreras</w:t>
      </w:r>
      <w:r w:rsidR="0050574E">
        <w:rPr>
          <w:rFonts w:ascii="Times New Roman" w:hAnsi="Times New Roman" w:cs="Times New Roman"/>
          <w:bCs/>
          <w:color w:val="000000" w:themeColor="text1"/>
          <w:lang w:eastAsia="es-ES_tradnl"/>
        </w:rPr>
        <w:t>”,</w:t>
      </w:r>
      <w:r w:rsidR="0050574E" w:rsidRPr="00663DDB">
        <w:rPr>
          <w:rFonts w:ascii="Times New Roman" w:hAnsi="Times New Roman" w:cs="Times New Roman"/>
          <w:bCs/>
          <w:color w:val="000000" w:themeColor="text1"/>
          <w:lang w:eastAsia="es-ES_tradnl"/>
        </w:rPr>
        <w:t xml:space="preserve"> </w:t>
      </w:r>
      <w:r w:rsidR="0050574E">
        <w:rPr>
          <w:rFonts w:ascii="Times New Roman" w:hAnsi="Times New Roman" w:cs="Times New Roman"/>
          <w:bCs/>
          <w:color w:val="000000" w:themeColor="text1"/>
          <w:lang w:eastAsia="es-ES_tradnl"/>
        </w:rPr>
        <w:t>esto con un ejercicio comparativo con nuestro objeto de estudio tiene eco en la  realidad presente;  p</w:t>
      </w:r>
      <w:r w:rsidR="000823E7">
        <w:rPr>
          <w:rFonts w:ascii="Times New Roman" w:hAnsi="Times New Roman" w:cs="Times New Roman"/>
          <w:bCs/>
          <w:color w:val="000000" w:themeColor="text1"/>
          <w:lang w:eastAsia="es-ES_tradnl"/>
        </w:rPr>
        <w:t xml:space="preserve">ues si es factible </w:t>
      </w:r>
      <w:r w:rsidR="00663DDB">
        <w:rPr>
          <w:rFonts w:ascii="Times New Roman" w:hAnsi="Times New Roman" w:cs="Times New Roman"/>
          <w:bCs/>
          <w:color w:val="000000" w:themeColor="text1"/>
          <w:lang w:eastAsia="es-ES_tradnl"/>
        </w:rPr>
        <w:t xml:space="preserve">la construcción de un campo, </w:t>
      </w:r>
      <w:r w:rsidR="00756B62">
        <w:rPr>
          <w:rFonts w:ascii="Times New Roman" w:hAnsi="Times New Roman" w:cs="Times New Roman"/>
          <w:bCs/>
          <w:color w:val="000000" w:themeColor="text1"/>
          <w:lang w:eastAsia="es-ES_tradnl"/>
        </w:rPr>
        <w:t xml:space="preserve">que </w:t>
      </w:r>
      <w:r w:rsidR="00663DDB">
        <w:rPr>
          <w:rFonts w:ascii="Times New Roman" w:hAnsi="Times New Roman" w:cs="Times New Roman"/>
          <w:bCs/>
          <w:color w:val="000000" w:themeColor="text1"/>
          <w:lang w:eastAsia="es-ES_tradnl"/>
        </w:rPr>
        <w:t xml:space="preserve">para el presente análisis relacional confluye </w:t>
      </w:r>
      <w:r w:rsidR="00156AE3">
        <w:rPr>
          <w:rFonts w:ascii="Times New Roman" w:hAnsi="Times New Roman" w:cs="Times New Roman"/>
          <w:bCs/>
          <w:color w:val="000000" w:themeColor="text1"/>
          <w:lang w:eastAsia="es-ES_tradnl"/>
        </w:rPr>
        <w:t xml:space="preserve">ese campo en </w:t>
      </w:r>
      <w:r w:rsidR="00756B62">
        <w:rPr>
          <w:rFonts w:ascii="Times New Roman" w:hAnsi="Times New Roman" w:cs="Times New Roman"/>
          <w:bCs/>
          <w:color w:val="000000" w:themeColor="text1"/>
          <w:lang w:eastAsia="es-ES_tradnl"/>
        </w:rPr>
        <w:t xml:space="preserve">el ámbito de </w:t>
      </w:r>
      <w:r w:rsidR="00663DDB">
        <w:rPr>
          <w:rFonts w:ascii="Times New Roman" w:hAnsi="Times New Roman" w:cs="Times New Roman"/>
          <w:bCs/>
          <w:color w:val="000000" w:themeColor="text1"/>
          <w:lang w:eastAsia="es-ES_tradnl"/>
        </w:rPr>
        <w:t>la gestión curricular</w:t>
      </w:r>
      <w:r w:rsidR="00756B62">
        <w:rPr>
          <w:rFonts w:ascii="Times New Roman" w:hAnsi="Times New Roman" w:cs="Times New Roman"/>
          <w:bCs/>
          <w:color w:val="000000" w:themeColor="text1"/>
          <w:lang w:eastAsia="es-ES_tradnl"/>
        </w:rPr>
        <w:t>,</w:t>
      </w:r>
      <w:r w:rsidR="00663DDB">
        <w:rPr>
          <w:rFonts w:ascii="Times New Roman" w:hAnsi="Times New Roman" w:cs="Times New Roman"/>
          <w:bCs/>
          <w:color w:val="000000" w:themeColor="text1"/>
          <w:lang w:eastAsia="es-ES_tradnl"/>
        </w:rPr>
        <w:t xml:space="preserve"> que tiene </w:t>
      </w:r>
      <w:r w:rsidR="00756B62">
        <w:rPr>
          <w:rFonts w:ascii="Times New Roman" w:hAnsi="Times New Roman" w:cs="Times New Roman"/>
          <w:bCs/>
          <w:color w:val="000000" w:themeColor="text1"/>
          <w:lang w:eastAsia="es-ES_tradnl"/>
        </w:rPr>
        <w:t xml:space="preserve">el propósito de </w:t>
      </w:r>
      <w:r w:rsidR="0050574E">
        <w:rPr>
          <w:rFonts w:ascii="Times New Roman" w:hAnsi="Times New Roman" w:cs="Times New Roman"/>
          <w:bCs/>
          <w:color w:val="000000" w:themeColor="text1"/>
          <w:lang w:eastAsia="es-ES_tradnl"/>
        </w:rPr>
        <w:t xml:space="preserve">desarrollar </w:t>
      </w:r>
      <w:r w:rsidR="00756B62">
        <w:rPr>
          <w:rFonts w:ascii="Times New Roman" w:hAnsi="Times New Roman" w:cs="Times New Roman"/>
          <w:bCs/>
          <w:color w:val="000000" w:themeColor="text1"/>
          <w:lang w:eastAsia="es-ES_tradnl"/>
        </w:rPr>
        <w:t xml:space="preserve">la </w:t>
      </w:r>
      <w:r w:rsidR="00663DDB">
        <w:rPr>
          <w:rFonts w:ascii="Times New Roman" w:hAnsi="Times New Roman" w:cs="Times New Roman"/>
          <w:bCs/>
          <w:color w:val="000000" w:themeColor="text1"/>
          <w:lang w:eastAsia="es-ES_tradnl"/>
        </w:rPr>
        <w:t>investiga</w:t>
      </w:r>
      <w:r w:rsidR="006D1204">
        <w:rPr>
          <w:rFonts w:ascii="Times New Roman" w:hAnsi="Times New Roman" w:cs="Times New Roman"/>
          <w:bCs/>
          <w:color w:val="000000" w:themeColor="text1"/>
          <w:lang w:eastAsia="es-ES_tradnl"/>
        </w:rPr>
        <w:t>ción en</w:t>
      </w:r>
      <w:r w:rsidR="00756B62">
        <w:rPr>
          <w:rFonts w:ascii="Times New Roman" w:hAnsi="Times New Roman" w:cs="Times New Roman"/>
          <w:bCs/>
          <w:color w:val="000000" w:themeColor="text1"/>
          <w:lang w:eastAsia="es-ES_tradnl"/>
        </w:rPr>
        <w:t xml:space="preserve"> </w:t>
      </w:r>
      <w:r w:rsidR="00663DDB">
        <w:rPr>
          <w:rFonts w:ascii="Times New Roman" w:hAnsi="Times New Roman" w:cs="Times New Roman"/>
          <w:bCs/>
          <w:color w:val="000000" w:themeColor="text1"/>
          <w:lang w:eastAsia="es-ES_tradnl"/>
        </w:rPr>
        <w:t xml:space="preserve">la Universidad de Fuerzas Armadas – </w:t>
      </w:r>
      <w:proofErr w:type="spellStart"/>
      <w:r w:rsidR="00663DDB">
        <w:rPr>
          <w:rFonts w:ascii="Times New Roman" w:hAnsi="Times New Roman" w:cs="Times New Roman"/>
          <w:bCs/>
          <w:color w:val="000000" w:themeColor="text1"/>
          <w:lang w:eastAsia="es-ES_tradnl"/>
        </w:rPr>
        <w:t>Espe</w:t>
      </w:r>
      <w:proofErr w:type="spellEnd"/>
      <w:r w:rsidR="00663DDB">
        <w:rPr>
          <w:rFonts w:ascii="Times New Roman" w:hAnsi="Times New Roman" w:cs="Times New Roman"/>
          <w:bCs/>
          <w:color w:val="000000" w:themeColor="text1"/>
          <w:lang w:eastAsia="es-ES_tradnl"/>
        </w:rPr>
        <w:t xml:space="preserve"> </w:t>
      </w:r>
      <w:r w:rsidR="000823E7">
        <w:rPr>
          <w:rFonts w:ascii="Times New Roman" w:hAnsi="Times New Roman" w:cs="Times New Roman"/>
          <w:bCs/>
          <w:color w:val="000000" w:themeColor="text1"/>
          <w:lang w:eastAsia="es-ES_tradnl"/>
        </w:rPr>
        <w:t>(objeto de estudio)</w:t>
      </w:r>
      <w:r w:rsidR="0050574E">
        <w:rPr>
          <w:rFonts w:ascii="Times New Roman" w:hAnsi="Times New Roman" w:cs="Times New Roman"/>
          <w:bCs/>
          <w:color w:val="000000" w:themeColor="text1"/>
          <w:lang w:eastAsia="es-ES_tradnl"/>
        </w:rPr>
        <w:t>,</w:t>
      </w:r>
      <w:r w:rsidR="000823E7">
        <w:rPr>
          <w:rFonts w:ascii="Times New Roman" w:hAnsi="Times New Roman" w:cs="Times New Roman"/>
          <w:bCs/>
          <w:color w:val="000000" w:themeColor="text1"/>
          <w:lang w:eastAsia="es-ES_tradnl"/>
        </w:rPr>
        <w:t xml:space="preserve"> </w:t>
      </w:r>
      <w:r w:rsidR="00663DDB">
        <w:rPr>
          <w:rFonts w:ascii="Times New Roman" w:hAnsi="Times New Roman" w:cs="Times New Roman"/>
          <w:bCs/>
          <w:color w:val="000000" w:themeColor="text1"/>
          <w:lang w:eastAsia="es-ES_tradnl"/>
        </w:rPr>
        <w:t>a partir d</w:t>
      </w:r>
      <w:r w:rsidR="006D1204">
        <w:rPr>
          <w:rFonts w:ascii="Times New Roman" w:hAnsi="Times New Roman" w:cs="Times New Roman"/>
          <w:bCs/>
          <w:color w:val="000000" w:themeColor="text1"/>
          <w:lang w:eastAsia="es-ES_tradnl"/>
        </w:rPr>
        <w:t>el año 2012</w:t>
      </w:r>
      <w:r w:rsidR="000823E7">
        <w:rPr>
          <w:rFonts w:ascii="Times New Roman" w:hAnsi="Times New Roman" w:cs="Times New Roman"/>
          <w:bCs/>
          <w:color w:val="000000" w:themeColor="text1"/>
          <w:lang w:eastAsia="es-ES_tradnl"/>
        </w:rPr>
        <w:t>.</w:t>
      </w:r>
      <w:r w:rsidR="0050574E">
        <w:rPr>
          <w:rFonts w:ascii="Times New Roman" w:hAnsi="Times New Roman" w:cs="Times New Roman"/>
          <w:bCs/>
          <w:color w:val="000000" w:themeColor="text1"/>
          <w:lang w:eastAsia="es-ES_tradnl"/>
        </w:rPr>
        <w:t xml:space="preserve"> </w:t>
      </w:r>
      <w:r w:rsidR="0050574E">
        <w:rPr>
          <w:rFonts w:ascii="Times New Roman" w:hAnsi="Times New Roman" w:cs="Times New Roman"/>
          <w:color w:val="000000" w:themeColor="text1"/>
          <w:lang w:eastAsia="es-ES_tradnl"/>
        </w:rPr>
        <w:t>B</w:t>
      </w:r>
      <w:r w:rsidR="006B1A41" w:rsidRPr="00663DDB">
        <w:rPr>
          <w:rFonts w:ascii="Times New Roman" w:hAnsi="Times New Roman" w:cs="Times New Roman"/>
          <w:color w:val="000000" w:themeColor="text1"/>
          <w:lang w:eastAsia="es-ES_tradnl"/>
        </w:rPr>
        <w:t>asados e</w:t>
      </w:r>
      <w:r w:rsidR="006B1A41">
        <w:rPr>
          <w:rFonts w:ascii="Times New Roman" w:hAnsi="Times New Roman" w:cs="Times New Roman"/>
          <w:color w:val="000000" w:themeColor="text1"/>
          <w:lang w:eastAsia="es-ES_tradnl"/>
        </w:rPr>
        <w:t>n el funcionalismo que lo cita Durkheim</w:t>
      </w:r>
      <w:r w:rsidR="0050574E">
        <w:rPr>
          <w:rStyle w:val="Refdenotaalpie"/>
          <w:rFonts w:ascii="Times New Roman" w:hAnsi="Times New Roman" w:cs="Times New Roman"/>
          <w:color w:val="000000" w:themeColor="text1"/>
          <w:lang w:eastAsia="es-ES_tradnl"/>
        </w:rPr>
        <w:footnoteReference w:id="2"/>
      </w:r>
      <w:r w:rsidR="006B1A41">
        <w:rPr>
          <w:rFonts w:ascii="Times New Roman" w:hAnsi="Times New Roman" w:cs="Times New Roman"/>
          <w:color w:val="000000" w:themeColor="text1"/>
          <w:lang w:eastAsia="es-ES_tradnl"/>
        </w:rPr>
        <w:t xml:space="preserve">, </w:t>
      </w:r>
      <w:r w:rsidR="006B1A41" w:rsidRPr="00663DDB">
        <w:rPr>
          <w:rFonts w:ascii="Times New Roman" w:hAnsi="Times New Roman" w:cs="Times New Roman"/>
          <w:color w:val="000000" w:themeColor="text1"/>
          <w:lang w:eastAsia="es-ES_tradnl"/>
        </w:rPr>
        <w:t xml:space="preserve">donde </w:t>
      </w:r>
      <w:r w:rsidR="000823E7">
        <w:rPr>
          <w:rFonts w:ascii="Times New Roman" w:hAnsi="Times New Roman" w:cs="Times New Roman"/>
          <w:color w:val="000000" w:themeColor="text1"/>
          <w:lang w:eastAsia="es-ES_tradnl"/>
        </w:rPr>
        <w:t xml:space="preserve">nos </w:t>
      </w:r>
      <w:r w:rsidR="00986192">
        <w:rPr>
          <w:rFonts w:ascii="Times New Roman" w:hAnsi="Times New Roman" w:cs="Times New Roman"/>
          <w:color w:val="000000" w:themeColor="text1"/>
          <w:lang w:eastAsia="es-ES_tradnl"/>
        </w:rPr>
        <w:t xml:space="preserve">invita </w:t>
      </w:r>
      <w:r w:rsidR="004B116B">
        <w:rPr>
          <w:rFonts w:ascii="Times New Roman" w:hAnsi="Times New Roman" w:cs="Times New Roman"/>
          <w:color w:val="000000" w:themeColor="text1"/>
          <w:lang w:eastAsia="es-ES_tradnl"/>
        </w:rPr>
        <w:t xml:space="preserve">a ver lo social y no lo individual, que </w:t>
      </w:r>
      <w:r w:rsidR="000823E7">
        <w:rPr>
          <w:rFonts w:ascii="Times New Roman" w:hAnsi="Times New Roman" w:cs="Times New Roman"/>
          <w:color w:val="000000" w:themeColor="text1"/>
          <w:lang w:eastAsia="es-ES_tradnl"/>
        </w:rPr>
        <w:t>permit</w:t>
      </w:r>
      <w:r w:rsidR="004B116B">
        <w:rPr>
          <w:rFonts w:ascii="Times New Roman" w:hAnsi="Times New Roman" w:cs="Times New Roman"/>
          <w:color w:val="000000" w:themeColor="text1"/>
          <w:lang w:eastAsia="es-ES_tradnl"/>
        </w:rPr>
        <w:t>ió  desarrollar no solo</w:t>
      </w:r>
      <w:r w:rsidR="000823E7">
        <w:rPr>
          <w:rFonts w:ascii="Times New Roman" w:hAnsi="Times New Roman" w:cs="Times New Roman"/>
          <w:color w:val="000000" w:themeColor="text1"/>
          <w:lang w:eastAsia="es-ES_tradnl"/>
        </w:rPr>
        <w:t xml:space="preserve"> estudios </w:t>
      </w:r>
      <w:r w:rsidR="004B116B">
        <w:rPr>
          <w:rFonts w:ascii="Times New Roman" w:hAnsi="Times New Roman" w:cs="Times New Roman"/>
          <w:color w:val="000000" w:themeColor="text1"/>
          <w:lang w:eastAsia="es-ES_tradnl"/>
        </w:rPr>
        <w:t>individual</w:t>
      </w:r>
      <w:r w:rsidR="006D1204">
        <w:rPr>
          <w:rFonts w:ascii="Times New Roman" w:hAnsi="Times New Roman" w:cs="Times New Roman"/>
          <w:color w:val="000000" w:themeColor="text1"/>
          <w:lang w:eastAsia="es-ES_tradnl"/>
        </w:rPr>
        <w:t>es</w:t>
      </w:r>
      <w:r w:rsidR="004B116B">
        <w:rPr>
          <w:rFonts w:ascii="Times New Roman" w:hAnsi="Times New Roman" w:cs="Times New Roman"/>
          <w:color w:val="000000" w:themeColor="text1"/>
          <w:lang w:eastAsia="es-ES_tradnl"/>
        </w:rPr>
        <w:t xml:space="preserve"> sino también </w:t>
      </w:r>
      <w:r w:rsidR="006D1204">
        <w:rPr>
          <w:rFonts w:ascii="Times New Roman" w:hAnsi="Times New Roman" w:cs="Times New Roman"/>
          <w:color w:val="000000" w:themeColor="text1"/>
          <w:lang w:eastAsia="es-ES_tradnl"/>
        </w:rPr>
        <w:t>estudios desde lo social a lo personal</w:t>
      </w:r>
      <w:r w:rsidR="0050574E">
        <w:rPr>
          <w:rFonts w:ascii="Times New Roman" w:hAnsi="Times New Roman" w:cs="Times New Roman"/>
          <w:color w:val="000000" w:themeColor="text1"/>
          <w:lang w:eastAsia="es-ES_tradnl"/>
        </w:rPr>
        <w:t xml:space="preserve">, </w:t>
      </w:r>
      <w:r w:rsidR="006D1204">
        <w:rPr>
          <w:rFonts w:ascii="Times New Roman" w:hAnsi="Times New Roman" w:cs="Times New Roman"/>
          <w:color w:val="000000" w:themeColor="text1"/>
          <w:lang w:eastAsia="es-ES_tradnl"/>
        </w:rPr>
        <w:t xml:space="preserve">esto permitió </w:t>
      </w:r>
      <w:r w:rsidR="0050574E">
        <w:rPr>
          <w:rFonts w:ascii="Times New Roman" w:hAnsi="Times New Roman" w:cs="Times New Roman"/>
          <w:color w:val="000000" w:themeColor="text1"/>
          <w:lang w:eastAsia="es-ES_tradnl"/>
        </w:rPr>
        <w:t>in</w:t>
      </w:r>
      <w:r w:rsidR="00DB2D6C">
        <w:rPr>
          <w:rFonts w:ascii="Times New Roman" w:hAnsi="Times New Roman" w:cs="Times New Roman"/>
          <w:color w:val="000000" w:themeColor="text1"/>
          <w:lang w:eastAsia="es-ES_tradnl"/>
        </w:rPr>
        <w:t>augurar una perspectiva teórica que hoy</w:t>
      </w:r>
      <w:r w:rsidR="000823E7">
        <w:rPr>
          <w:rFonts w:ascii="Times New Roman" w:hAnsi="Times New Roman" w:cs="Times New Roman"/>
          <w:color w:val="000000" w:themeColor="text1"/>
          <w:lang w:eastAsia="es-ES_tradnl"/>
        </w:rPr>
        <w:t xml:space="preserve"> </w:t>
      </w:r>
      <w:r w:rsidR="00DB2D6C">
        <w:rPr>
          <w:rFonts w:ascii="Times New Roman" w:hAnsi="Times New Roman" w:cs="Times New Roman"/>
          <w:color w:val="000000" w:themeColor="text1"/>
          <w:lang w:eastAsia="es-ES_tradnl"/>
        </w:rPr>
        <w:t xml:space="preserve">es factible su desarrollo en </w:t>
      </w:r>
      <w:r w:rsidR="006D1204">
        <w:rPr>
          <w:rFonts w:ascii="Times New Roman" w:hAnsi="Times New Roman" w:cs="Times New Roman"/>
          <w:color w:val="000000" w:themeColor="text1"/>
          <w:lang w:eastAsia="es-ES_tradnl"/>
        </w:rPr>
        <w:t xml:space="preserve">los modernos </w:t>
      </w:r>
      <w:r w:rsidR="006B1A41" w:rsidRPr="00663DDB">
        <w:rPr>
          <w:rFonts w:ascii="Times New Roman" w:hAnsi="Times New Roman" w:cs="Times New Roman"/>
          <w:color w:val="000000" w:themeColor="text1"/>
          <w:lang w:eastAsia="es-ES_tradnl"/>
        </w:rPr>
        <w:t xml:space="preserve">sistemas educativos y </w:t>
      </w:r>
      <w:r w:rsidR="006D1204">
        <w:rPr>
          <w:rFonts w:ascii="Times New Roman" w:hAnsi="Times New Roman" w:cs="Times New Roman"/>
          <w:color w:val="000000" w:themeColor="text1"/>
          <w:lang w:eastAsia="es-ES_tradnl"/>
        </w:rPr>
        <w:t>esta como parte de una sociedad activa en plena transformación de cambio permanente</w:t>
      </w:r>
      <w:r w:rsidR="00DB2D6C">
        <w:rPr>
          <w:rFonts w:ascii="Times New Roman" w:hAnsi="Times New Roman" w:cs="Times New Roman"/>
          <w:color w:val="000000" w:themeColor="text1"/>
          <w:lang w:eastAsia="es-ES_tradnl"/>
        </w:rPr>
        <w:t>.</w:t>
      </w:r>
      <w:r w:rsidR="006B1A41">
        <w:rPr>
          <w:rFonts w:ascii="Times New Roman" w:hAnsi="Times New Roman" w:cs="Times New Roman"/>
          <w:color w:val="000000" w:themeColor="text1"/>
          <w:lang w:eastAsia="es-ES_tradnl"/>
        </w:rPr>
        <w:t xml:space="preserve"> </w:t>
      </w:r>
    </w:p>
    <w:p w14:paraId="5DD4E006" w14:textId="763FF311" w:rsidR="00963D0B" w:rsidRPr="00E25348" w:rsidRDefault="00DB2D6C" w:rsidP="00E25348">
      <w:pPr>
        <w:spacing w:before="100" w:beforeAutospacing="1" w:line="360" w:lineRule="auto"/>
        <w:ind w:firstLine="708"/>
        <w:jc w:val="both"/>
        <w:rPr>
          <w:rFonts w:ascii="Times New Roman" w:hAnsi="Times New Roman" w:cs="Times New Roman"/>
          <w:bCs/>
          <w:color w:val="000000" w:themeColor="text1"/>
          <w:lang w:eastAsia="es-ES_tradnl"/>
        </w:rPr>
      </w:pPr>
      <w:r>
        <w:rPr>
          <w:rFonts w:ascii="Times New Roman" w:hAnsi="Times New Roman" w:cs="Times New Roman"/>
          <w:color w:val="000000" w:themeColor="text1"/>
          <w:lang w:eastAsia="es-ES_tradnl"/>
        </w:rPr>
        <w:t>Por otro lado y basados en el pensamiento de Burton Clark</w:t>
      </w:r>
      <w:r w:rsidR="000E714C">
        <w:rPr>
          <w:rStyle w:val="Refdenotaalpie"/>
          <w:rFonts w:ascii="Times New Roman" w:hAnsi="Times New Roman" w:cs="Times New Roman"/>
          <w:color w:val="000000" w:themeColor="text1"/>
          <w:lang w:eastAsia="es-ES_tradnl"/>
        </w:rPr>
        <w:footnoteReference w:id="3"/>
      </w:r>
      <w:r>
        <w:rPr>
          <w:rFonts w:ascii="Times New Roman" w:hAnsi="Times New Roman" w:cs="Times New Roman"/>
          <w:color w:val="000000" w:themeColor="text1"/>
          <w:lang w:eastAsia="es-ES_tradnl"/>
        </w:rPr>
        <w:t xml:space="preserve"> quien cita en su propuesta “</w:t>
      </w:r>
      <w:proofErr w:type="spellStart"/>
      <w:r w:rsidR="000E714C">
        <w:rPr>
          <w:rFonts w:ascii="Times New Roman" w:hAnsi="Times New Roman" w:cs="Times New Roman"/>
          <w:color w:val="000000" w:themeColor="text1"/>
          <w:lang w:eastAsia="es-ES_tradnl"/>
        </w:rPr>
        <w:t>The</w:t>
      </w:r>
      <w:proofErr w:type="spellEnd"/>
      <w:r w:rsidR="000E714C">
        <w:rPr>
          <w:rFonts w:ascii="Times New Roman" w:hAnsi="Times New Roman" w:cs="Times New Roman"/>
          <w:color w:val="000000" w:themeColor="text1"/>
          <w:lang w:eastAsia="es-ES_tradnl"/>
        </w:rPr>
        <w:t xml:space="preserve"> </w:t>
      </w:r>
      <w:proofErr w:type="spellStart"/>
      <w:r w:rsidR="000E714C">
        <w:rPr>
          <w:rFonts w:ascii="Times New Roman" w:hAnsi="Times New Roman" w:cs="Times New Roman"/>
          <w:color w:val="000000" w:themeColor="text1"/>
          <w:lang w:eastAsia="es-ES_tradnl"/>
        </w:rPr>
        <w:t>Higher</w:t>
      </w:r>
      <w:proofErr w:type="spellEnd"/>
      <w:r w:rsidR="000E714C">
        <w:rPr>
          <w:rFonts w:ascii="Times New Roman" w:hAnsi="Times New Roman" w:cs="Times New Roman"/>
          <w:color w:val="000000" w:themeColor="text1"/>
          <w:lang w:eastAsia="es-ES_tradnl"/>
        </w:rPr>
        <w:t xml:space="preserve"> </w:t>
      </w:r>
      <w:proofErr w:type="spellStart"/>
      <w:r w:rsidR="000E714C">
        <w:rPr>
          <w:rFonts w:ascii="Times New Roman" w:hAnsi="Times New Roman" w:cs="Times New Roman"/>
          <w:color w:val="000000" w:themeColor="text1"/>
          <w:lang w:eastAsia="es-ES_tradnl"/>
        </w:rPr>
        <w:t>Education</w:t>
      </w:r>
      <w:proofErr w:type="spellEnd"/>
      <w:r w:rsidR="000E714C">
        <w:rPr>
          <w:rFonts w:ascii="Times New Roman" w:hAnsi="Times New Roman" w:cs="Times New Roman"/>
          <w:color w:val="000000" w:themeColor="text1"/>
          <w:lang w:eastAsia="es-ES_tradnl"/>
        </w:rPr>
        <w:t xml:space="preserve"> </w:t>
      </w:r>
      <w:proofErr w:type="spellStart"/>
      <w:r w:rsidR="000E714C">
        <w:rPr>
          <w:rFonts w:ascii="Times New Roman" w:hAnsi="Times New Roman" w:cs="Times New Roman"/>
          <w:color w:val="000000" w:themeColor="text1"/>
          <w:lang w:eastAsia="es-ES_tradnl"/>
        </w:rPr>
        <w:t>System</w:t>
      </w:r>
      <w:proofErr w:type="spellEnd"/>
      <w:r w:rsidR="000E714C">
        <w:rPr>
          <w:rFonts w:ascii="Times New Roman" w:hAnsi="Times New Roman" w:cs="Times New Roman"/>
          <w:color w:val="000000" w:themeColor="text1"/>
          <w:lang w:eastAsia="es-ES_tradnl"/>
        </w:rPr>
        <w:t xml:space="preserve">: </w:t>
      </w:r>
      <w:proofErr w:type="spellStart"/>
      <w:r w:rsidR="000E714C">
        <w:rPr>
          <w:rFonts w:ascii="Times New Roman" w:hAnsi="Times New Roman" w:cs="Times New Roman"/>
          <w:color w:val="000000" w:themeColor="text1"/>
          <w:lang w:eastAsia="es-ES_tradnl"/>
        </w:rPr>
        <w:t>Academic</w:t>
      </w:r>
      <w:proofErr w:type="spellEnd"/>
      <w:r>
        <w:rPr>
          <w:rFonts w:ascii="Times New Roman" w:hAnsi="Times New Roman" w:cs="Times New Roman"/>
          <w:color w:val="000000" w:themeColor="text1"/>
          <w:lang w:eastAsia="es-ES_tradnl"/>
        </w:rPr>
        <w:t xml:space="preserve">”, que </w:t>
      </w:r>
      <w:r w:rsidR="006B1A41">
        <w:rPr>
          <w:rFonts w:ascii="Times New Roman" w:hAnsi="Times New Roman" w:cs="Times New Roman"/>
          <w:color w:val="000000" w:themeColor="text1"/>
          <w:lang w:eastAsia="es-ES_tradnl"/>
        </w:rPr>
        <w:t xml:space="preserve">pueden también </w:t>
      </w:r>
      <w:proofErr w:type="spellStart"/>
      <w:r w:rsidR="006B1A41">
        <w:rPr>
          <w:rFonts w:ascii="Times New Roman" w:hAnsi="Times New Roman" w:cs="Times New Roman"/>
          <w:color w:val="000000" w:themeColor="text1"/>
          <w:lang w:eastAsia="es-ES_tradnl"/>
        </w:rPr>
        <w:t>cooparticipar</w:t>
      </w:r>
      <w:proofErr w:type="spellEnd"/>
      <w:r w:rsidR="006B1A41">
        <w:rPr>
          <w:rFonts w:ascii="Times New Roman" w:hAnsi="Times New Roman" w:cs="Times New Roman"/>
          <w:color w:val="000000" w:themeColor="text1"/>
          <w:lang w:eastAsia="es-ES_tradnl"/>
        </w:rPr>
        <w:t xml:space="preserve"> como una visió</w:t>
      </w:r>
      <w:r w:rsidR="006B1A41" w:rsidRPr="00663DDB">
        <w:rPr>
          <w:rFonts w:ascii="Times New Roman" w:hAnsi="Times New Roman" w:cs="Times New Roman"/>
          <w:color w:val="000000" w:themeColor="text1"/>
          <w:lang w:eastAsia="es-ES_tradnl"/>
        </w:rPr>
        <w:t>n comparati</w:t>
      </w:r>
      <w:r w:rsidR="006B1A41">
        <w:rPr>
          <w:rFonts w:ascii="Times New Roman" w:hAnsi="Times New Roman" w:cs="Times New Roman"/>
          <w:color w:val="000000" w:themeColor="text1"/>
          <w:lang w:eastAsia="es-ES_tradnl"/>
        </w:rPr>
        <w:t xml:space="preserve">va de la organización académica </w:t>
      </w:r>
      <w:r w:rsidR="006B1A41" w:rsidRPr="00663DDB">
        <w:rPr>
          <w:rFonts w:ascii="Times New Roman" w:hAnsi="Times New Roman" w:cs="Times New Roman"/>
          <w:color w:val="000000" w:themeColor="text1"/>
          <w:lang w:eastAsia="es-ES_tradnl"/>
        </w:rPr>
        <w:t xml:space="preserve">desde sus creencias organizativas </w:t>
      </w:r>
      <w:r w:rsidR="00FE653D">
        <w:rPr>
          <w:rFonts w:ascii="Times New Roman" w:hAnsi="Times New Roman" w:cs="Times New Roman"/>
          <w:color w:val="000000" w:themeColor="text1"/>
          <w:lang w:eastAsia="es-ES_tradnl"/>
        </w:rPr>
        <w:t xml:space="preserve">sociales </w:t>
      </w:r>
      <w:r>
        <w:rPr>
          <w:rFonts w:ascii="Times New Roman" w:hAnsi="Times New Roman" w:cs="Times New Roman"/>
          <w:color w:val="000000" w:themeColor="text1"/>
          <w:lang w:eastAsia="es-ES_tradnl"/>
        </w:rPr>
        <w:t xml:space="preserve">y </w:t>
      </w:r>
      <w:r w:rsidR="006B1A41" w:rsidRPr="00663DDB">
        <w:rPr>
          <w:rFonts w:ascii="Times New Roman" w:hAnsi="Times New Roman" w:cs="Times New Roman"/>
          <w:color w:val="000000" w:themeColor="text1"/>
          <w:lang w:eastAsia="es-ES_tradnl"/>
        </w:rPr>
        <w:t xml:space="preserve">proponer el </w:t>
      </w:r>
      <w:r w:rsidR="006B1A41">
        <w:rPr>
          <w:rFonts w:ascii="Times New Roman" w:hAnsi="Times New Roman" w:cs="Times New Roman"/>
          <w:color w:val="000000" w:themeColor="text1"/>
          <w:lang w:eastAsia="es-ES_tradnl"/>
        </w:rPr>
        <w:t>cambio por medio de los principi</w:t>
      </w:r>
      <w:r w:rsidR="006B1A41" w:rsidRPr="00663DDB">
        <w:rPr>
          <w:rFonts w:ascii="Times New Roman" w:hAnsi="Times New Roman" w:cs="Times New Roman"/>
          <w:color w:val="000000" w:themeColor="text1"/>
          <w:lang w:eastAsia="es-ES_tradnl"/>
        </w:rPr>
        <w:t>os y valores de la organización educativa supe</w:t>
      </w:r>
      <w:r>
        <w:rPr>
          <w:rFonts w:ascii="Times New Roman" w:hAnsi="Times New Roman" w:cs="Times New Roman"/>
          <w:color w:val="000000" w:themeColor="text1"/>
          <w:lang w:eastAsia="es-ES_tradnl"/>
        </w:rPr>
        <w:t>rior.</w:t>
      </w:r>
      <w:r w:rsidR="00E25348">
        <w:rPr>
          <w:rFonts w:ascii="Times New Roman" w:hAnsi="Times New Roman" w:cs="Times New Roman"/>
          <w:bCs/>
          <w:color w:val="000000" w:themeColor="text1"/>
          <w:lang w:eastAsia="es-ES_tradnl"/>
        </w:rPr>
        <w:t xml:space="preserve"> </w:t>
      </w:r>
      <w:r w:rsidR="00C37709">
        <w:rPr>
          <w:rFonts w:ascii="Times New Roman" w:hAnsi="Times New Roman" w:cs="Times New Roman"/>
          <w:color w:val="000000" w:themeColor="text1"/>
          <w:lang w:eastAsia="es-ES_tradnl"/>
        </w:rPr>
        <w:t>Si podemos realiza</w:t>
      </w:r>
      <w:r w:rsidR="00D154E3">
        <w:rPr>
          <w:rFonts w:ascii="Times New Roman" w:hAnsi="Times New Roman" w:cs="Times New Roman"/>
          <w:color w:val="000000" w:themeColor="text1"/>
          <w:lang w:eastAsia="es-ES_tradnl"/>
        </w:rPr>
        <w:t xml:space="preserve">r </w:t>
      </w:r>
      <w:r w:rsidR="00C37709">
        <w:rPr>
          <w:rFonts w:ascii="Times New Roman" w:hAnsi="Times New Roman" w:cs="Times New Roman"/>
          <w:color w:val="000000" w:themeColor="text1"/>
          <w:lang w:eastAsia="es-ES_tradnl"/>
        </w:rPr>
        <w:t xml:space="preserve">una aproximación a la </w:t>
      </w:r>
      <w:r w:rsidR="00D154E3">
        <w:rPr>
          <w:rFonts w:ascii="Times New Roman" w:hAnsi="Times New Roman" w:cs="Times New Roman"/>
          <w:color w:val="000000" w:themeColor="text1"/>
          <w:lang w:eastAsia="es-ES_tradnl"/>
        </w:rPr>
        <w:t xml:space="preserve">propuesta de </w:t>
      </w:r>
      <w:r w:rsidR="00C37709">
        <w:rPr>
          <w:rFonts w:ascii="Times New Roman" w:hAnsi="Times New Roman" w:cs="Times New Roman"/>
          <w:color w:val="000000" w:themeColor="text1"/>
          <w:lang w:eastAsia="es-ES_tradnl"/>
        </w:rPr>
        <w:t xml:space="preserve">gestión curricular </w:t>
      </w:r>
      <w:r w:rsidR="00D154E3">
        <w:rPr>
          <w:rFonts w:ascii="Times New Roman" w:hAnsi="Times New Roman" w:cs="Times New Roman"/>
          <w:color w:val="000000" w:themeColor="text1"/>
          <w:lang w:eastAsia="es-ES_tradnl"/>
        </w:rPr>
        <w:t xml:space="preserve">es importante determinar sus similitudes </w:t>
      </w:r>
      <w:r w:rsidR="00C37709">
        <w:rPr>
          <w:rFonts w:ascii="Times New Roman" w:hAnsi="Times New Roman" w:cs="Times New Roman"/>
          <w:color w:val="000000" w:themeColor="text1"/>
          <w:lang w:eastAsia="es-ES_tradnl"/>
        </w:rPr>
        <w:t xml:space="preserve">ya que </w:t>
      </w:r>
      <w:r w:rsidR="00D154E3">
        <w:rPr>
          <w:rFonts w:ascii="Times New Roman" w:hAnsi="Times New Roman" w:cs="Times New Roman"/>
          <w:color w:val="000000" w:themeColor="text1"/>
          <w:lang w:eastAsia="es-ES_tradnl"/>
        </w:rPr>
        <w:t>en el pasado se han determinado más diferencias,</w:t>
      </w:r>
      <w:r w:rsidR="00C37709">
        <w:rPr>
          <w:rFonts w:ascii="Times New Roman" w:hAnsi="Times New Roman" w:cs="Times New Roman"/>
          <w:color w:val="000000" w:themeColor="text1"/>
          <w:lang w:eastAsia="es-ES_tradnl"/>
        </w:rPr>
        <w:t xml:space="preserve"> contraposiciones y contradicciones en los dos términos</w:t>
      </w:r>
      <w:r w:rsidR="005A44F6">
        <w:rPr>
          <w:rFonts w:ascii="Times New Roman" w:hAnsi="Times New Roman" w:cs="Times New Roman"/>
          <w:color w:val="000000" w:themeColor="text1"/>
          <w:lang w:eastAsia="es-ES_tradnl"/>
        </w:rPr>
        <w:t>,</w:t>
      </w:r>
      <w:r w:rsidR="00C37709">
        <w:rPr>
          <w:rFonts w:ascii="Times New Roman" w:hAnsi="Times New Roman" w:cs="Times New Roman"/>
          <w:color w:val="000000" w:themeColor="text1"/>
          <w:lang w:eastAsia="es-ES_tradnl"/>
        </w:rPr>
        <w:t xml:space="preserve"> “gestión” y “currículo”</w:t>
      </w:r>
      <w:r w:rsidR="00C37709" w:rsidRPr="00D14588">
        <w:rPr>
          <w:rFonts w:ascii="Times New Roman" w:hAnsi="Times New Roman" w:cs="Times New Roman"/>
          <w:color w:val="000000" w:themeColor="text1"/>
          <w:lang w:eastAsia="es-ES_tradnl"/>
        </w:rPr>
        <w:t xml:space="preserve"> </w:t>
      </w:r>
      <w:r w:rsidR="004D7B05">
        <w:rPr>
          <w:rFonts w:ascii="Times New Roman" w:hAnsi="Times New Roman" w:cs="Times New Roman"/>
          <w:color w:val="000000" w:themeColor="text1"/>
          <w:lang w:eastAsia="es-ES_tradnl"/>
        </w:rPr>
        <w:t>, que en el pasado no han coincido en</w:t>
      </w:r>
      <w:r w:rsidR="00C37709">
        <w:rPr>
          <w:rFonts w:ascii="Times New Roman" w:hAnsi="Times New Roman" w:cs="Times New Roman"/>
          <w:color w:val="000000" w:themeColor="text1"/>
          <w:lang w:eastAsia="es-ES_tradnl"/>
        </w:rPr>
        <w:t xml:space="preserve"> unificar</w:t>
      </w:r>
      <w:r w:rsidR="004D7B05">
        <w:rPr>
          <w:rFonts w:ascii="Times New Roman" w:hAnsi="Times New Roman" w:cs="Times New Roman"/>
          <w:color w:val="000000" w:themeColor="text1"/>
          <w:lang w:eastAsia="es-ES_tradnl"/>
        </w:rPr>
        <w:t>se</w:t>
      </w:r>
      <w:r w:rsidR="00C37709">
        <w:rPr>
          <w:rFonts w:ascii="Times New Roman" w:hAnsi="Times New Roman" w:cs="Times New Roman"/>
          <w:color w:val="000000" w:themeColor="text1"/>
          <w:lang w:eastAsia="es-ES_tradnl"/>
        </w:rPr>
        <w:t xml:space="preserve"> para conseguir sus objetivos </w:t>
      </w:r>
      <w:r w:rsidR="004D7B05">
        <w:rPr>
          <w:rFonts w:ascii="Times New Roman" w:hAnsi="Times New Roman" w:cs="Times New Roman"/>
          <w:color w:val="000000" w:themeColor="text1"/>
          <w:lang w:eastAsia="es-ES_tradnl"/>
        </w:rPr>
        <w:t xml:space="preserve">pero </w:t>
      </w:r>
      <w:r w:rsidR="00C37709">
        <w:rPr>
          <w:rFonts w:ascii="Times New Roman" w:hAnsi="Times New Roman" w:cs="Times New Roman"/>
          <w:color w:val="000000" w:themeColor="text1"/>
          <w:lang w:eastAsia="es-ES_tradnl"/>
        </w:rPr>
        <w:t xml:space="preserve">si se los plasma en </w:t>
      </w:r>
      <w:r w:rsidR="004D7B05">
        <w:rPr>
          <w:rFonts w:ascii="Times New Roman" w:hAnsi="Times New Roman" w:cs="Times New Roman"/>
          <w:color w:val="000000" w:themeColor="text1"/>
          <w:lang w:eastAsia="es-ES_tradnl"/>
        </w:rPr>
        <w:t>discursos de autoridades y</w:t>
      </w:r>
      <w:r w:rsidR="00C37709">
        <w:rPr>
          <w:rFonts w:ascii="Times New Roman" w:hAnsi="Times New Roman" w:cs="Times New Roman"/>
          <w:color w:val="000000" w:themeColor="text1"/>
          <w:lang w:eastAsia="es-ES_tradnl"/>
        </w:rPr>
        <w:t xml:space="preserve"> docentes, </w:t>
      </w:r>
      <w:r w:rsidR="00BA347D">
        <w:rPr>
          <w:rFonts w:ascii="Times New Roman" w:hAnsi="Times New Roman" w:cs="Times New Roman"/>
          <w:color w:val="000000" w:themeColor="text1"/>
          <w:lang w:eastAsia="es-ES_tradnl"/>
        </w:rPr>
        <w:t>sin</w:t>
      </w:r>
      <w:r w:rsidR="00D154E3">
        <w:rPr>
          <w:rFonts w:ascii="Times New Roman" w:hAnsi="Times New Roman" w:cs="Times New Roman"/>
          <w:color w:val="000000" w:themeColor="text1"/>
          <w:lang w:eastAsia="es-ES_tradnl"/>
        </w:rPr>
        <w:t xml:space="preserve"> llega</w:t>
      </w:r>
      <w:r w:rsidR="00BA347D">
        <w:rPr>
          <w:rFonts w:ascii="Times New Roman" w:hAnsi="Times New Roman" w:cs="Times New Roman"/>
          <w:color w:val="000000" w:themeColor="text1"/>
          <w:lang w:eastAsia="es-ES_tradnl"/>
        </w:rPr>
        <w:t xml:space="preserve">r </w:t>
      </w:r>
      <w:r w:rsidR="00D154E3">
        <w:rPr>
          <w:rFonts w:ascii="Times New Roman" w:hAnsi="Times New Roman" w:cs="Times New Roman"/>
          <w:color w:val="000000" w:themeColor="text1"/>
          <w:lang w:eastAsia="es-ES_tradnl"/>
        </w:rPr>
        <w:t xml:space="preserve">a </w:t>
      </w:r>
      <w:r w:rsidR="00DB5554">
        <w:rPr>
          <w:rFonts w:ascii="Times New Roman" w:hAnsi="Times New Roman" w:cs="Times New Roman"/>
          <w:color w:val="000000" w:themeColor="text1"/>
          <w:lang w:eastAsia="es-ES_tradnl"/>
        </w:rPr>
        <w:t xml:space="preserve">conjugar </w:t>
      </w:r>
      <w:r w:rsidR="00D154E3">
        <w:rPr>
          <w:rFonts w:ascii="Times New Roman" w:hAnsi="Times New Roman" w:cs="Times New Roman"/>
          <w:color w:val="000000" w:themeColor="text1"/>
          <w:lang w:eastAsia="es-ES_tradnl"/>
        </w:rPr>
        <w:t xml:space="preserve">su </w:t>
      </w:r>
      <w:r w:rsidR="00C37709">
        <w:rPr>
          <w:rFonts w:ascii="Times New Roman" w:hAnsi="Times New Roman" w:cs="Times New Roman"/>
          <w:color w:val="000000" w:themeColor="text1"/>
          <w:lang w:eastAsia="es-ES_tradnl"/>
        </w:rPr>
        <w:t>propio significado</w:t>
      </w:r>
      <w:r w:rsidR="00D154E3">
        <w:rPr>
          <w:rFonts w:ascii="Times New Roman" w:hAnsi="Times New Roman" w:cs="Times New Roman"/>
          <w:color w:val="000000" w:themeColor="text1"/>
          <w:lang w:eastAsia="es-ES_tradnl"/>
        </w:rPr>
        <w:t>,</w:t>
      </w:r>
      <w:r w:rsidR="00C37709">
        <w:rPr>
          <w:rFonts w:ascii="Times New Roman" w:hAnsi="Times New Roman" w:cs="Times New Roman"/>
          <w:color w:val="000000" w:themeColor="text1"/>
          <w:lang w:eastAsia="es-ES_tradnl"/>
        </w:rPr>
        <w:t xml:space="preserve"> que mantienen sólidas teorías desarrolladas a través de los tiempos por filósofos, educadores y pensadores que han contribuido </w:t>
      </w:r>
      <w:r w:rsidR="00BA347D">
        <w:rPr>
          <w:rFonts w:ascii="Times New Roman" w:hAnsi="Times New Roman" w:cs="Times New Roman"/>
          <w:color w:val="000000" w:themeColor="text1"/>
          <w:lang w:eastAsia="es-ES_tradnl"/>
        </w:rPr>
        <w:t>en</w:t>
      </w:r>
      <w:r w:rsidR="00C37709">
        <w:rPr>
          <w:rFonts w:ascii="Times New Roman" w:hAnsi="Times New Roman" w:cs="Times New Roman"/>
          <w:color w:val="000000" w:themeColor="text1"/>
          <w:lang w:eastAsia="es-ES_tradnl"/>
        </w:rPr>
        <w:t xml:space="preserve"> propender un mejoramiento </w:t>
      </w:r>
      <w:r w:rsidR="00BA347D">
        <w:rPr>
          <w:rFonts w:ascii="Times New Roman" w:hAnsi="Times New Roman" w:cs="Times New Roman"/>
          <w:color w:val="000000" w:themeColor="text1"/>
          <w:lang w:eastAsia="es-ES_tradnl"/>
        </w:rPr>
        <w:t>en común</w:t>
      </w:r>
      <w:r w:rsidR="00C37709">
        <w:rPr>
          <w:rFonts w:ascii="Times New Roman" w:hAnsi="Times New Roman" w:cs="Times New Roman"/>
          <w:color w:val="000000" w:themeColor="text1"/>
          <w:lang w:eastAsia="es-ES_tradnl"/>
        </w:rPr>
        <w:t xml:space="preserve">, por que los planteles educativos de nivel superior se han caracterizado mas por administrar </w:t>
      </w:r>
      <w:r w:rsidR="00963D0B">
        <w:rPr>
          <w:rFonts w:ascii="Times New Roman" w:hAnsi="Times New Roman" w:cs="Times New Roman"/>
          <w:color w:val="000000" w:themeColor="text1"/>
          <w:lang w:eastAsia="es-ES_tradnl"/>
        </w:rPr>
        <w:t>el currículo que en gestionar e mismo</w:t>
      </w:r>
      <w:r w:rsidR="00C37709">
        <w:rPr>
          <w:rFonts w:ascii="Times New Roman" w:hAnsi="Times New Roman" w:cs="Times New Roman"/>
          <w:color w:val="000000" w:themeColor="text1"/>
          <w:lang w:eastAsia="es-ES_tradnl"/>
        </w:rPr>
        <w:t xml:space="preserve">. </w:t>
      </w:r>
    </w:p>
    <w:p w14:paraId="5BF854A6" w14:textId="0904C99D" w:rsidR="00C37709" w:rsidRDefault="00C37709" w:rsidP="008C324B">
      <w:pPr>
        <w:spacing w:before="100" w:beforeAutospacing="1" w:line="360" w:lineRule="auto"/>
        <w:ind w:firstLine="708"/>
        <w:jc w:val="both"/>
        <w:rPr>
          <w:rFonts w:ascii="Times New Roman" w:hAnsi="Times New Roman" w:cs="Times New Roman"/>
          <w:color w:val="000000" w:themeColor="text1"/>
          <w:lang w:eastAsia="es-ES_tradnl"/>
        </w:rPr>
      </w:pPr>
      <w:r>
        <w:rPr>
          <w:rFonts w:ascii="Times New Roman" w:hAnsi="Times New Roman" w:cs="Times New Roman"/>
          <w:color w:val="000000" w:themeColor="text1"/>
          <w:lang w:eastAsia="es-ES_tradnl"/>
        </w:rPr>
        <w:lastRenderedPageBreak/>
        <w:t xml:space="preserve"> Franklin </w:t>
      </w:r>
      <w:proofErr w:type="spellStart"/>
      <w:r>
        <w:rPr>
          <w:rFonts w:ascii="Times New Roman" w:hAnsi="Times New Roman" w:cs="Times New Roman"/>
          <w:color w:val="000000" w:themeColor="text1"/>
          <w:lang w:eastAsia="es-ES_tradnl"/>
        </w:rPr>
        <w:t>Bobbit</w:t>
      </w:r>
      <w:proofErr w:type="spellEnd"/>
      <w:r>
        <w:rPr>
          <w:rFonts w:ascii="Times New Roman" w:hAnsi="Times New Roman" w:cs="Times New Roman"/>
          <w:color w:val="000000" w:themeColor="text1"/>
          <w:lang w:eastAsia="es-ES_tradnl"/>
        </w:rPr>
        <w:t xml:space="preserve"> </w:t>
      </w:r>
      <w:r w:rsidR="000E714C">
        <w:rPr>
          <w:rFonts w:ascii="Times New Roman" w:hAnsi="Times New Roman" w:cs="Times New Roman"/>
          <w:color w:val="000000" w:themeColor="text1"/>
          <w:lang w:eastAsia="es-ES_tradnl"/>
        </w:rPr>
        <w:t xml:space="preserve">(1918) </w:t>
      </w:r>
      <w:r>
        <w:rPr>
          <w:rFonts w:ascii="Times New Roman" w:hAnsi="Times New Roman" w:cs="Times New Roman"/>
          <w:color w:val="000000" w:themeColor="text1"/>
          <w:lang w:eastAsia="es-ES_tradnl"/>
        </w:rPr>
        <w:t>en su obra “</w:t>
      </w:r>
      <w:proofErr w:type="spellStart"/>
      <w:r>
        <w:rPr>
          <w:rFonts w:ascii="Times New Roman" w:hAnsi="Times New Roman" w:cs="Times New Roman"/>
          <w:color w:val="000000" w:themeColor="text1"/>
          <w:lang w:eastAsia="es-ES_tradnl"/>
        </w:rPr>
        <w:t>The</w:t>
      </w:r>
      <w:proofErr w:type="spellEnd"/>
      <w:r>
        <w:rPr>
          <w:rFonts w:ascii="Times New Roman" w:hAnsi="Times New Roman" w:cs="Times New Roman"/>
          <w:color w:val="000000" w:themeColor="text1"/>
          <w:lang w:eastAsia="es-ES_tradnl"/>
        </w:rPr>
        <w:t xml:space="preserve"> </w:t>
      </w:r>
      <w:proofErr w:type="spellStart"/>
      <w:r>
        <w:rPr>
          <w:rFonts w:ascii="Times New Roman" w:hAnsi="Times New Roman" w:cs="Times New Roman"/>
          <w:color w:val="000000" w:themeColor="text1"/>
          <w:lang w:eastAsia="es-ES_tradnl"/>
        </w:rPr>
        <w:t>Curriculum</w:t>
      </w:r>
      <w:proofErr w:type="spellEnd"/>
      <w:r w:rsidR="002E3AC8">
        <w:rPr>
          <w:rStyle w:val="Refdenotaalpie"/>
          <w:rFonts w:ascii="Times New Roman" w:hAnsi="Times New Roman" w:cs="Times New Roman"/>
          <w:color w:val="000000" w:themeColor="text1"/>
          <w:lang w:eastAsia="es-ES_tradnl"/>
        </w:rPr>
        <w:footnoteReference w:id="4"/>
      </w:r>
      <w:r>
        <w:rPr>
          <w:rFonts w:ascii="Times New Roman" w:hAnsi="Times New Roman" w:cs="Times New Roman"/>
          <w:color w:val="000000" w:themeColor="text1"/>
          <w:lang w:eastAsia="es-ES_tradnl"/>
        </w:rPr>
        <w:t>”, dentro de la co</w:t>
      </w:r>
      <w:r w:rsidR="002375AD">
        <w:rPr>
          <w:rFonts w:ascii="Times New Roman" w:hAnsi="Times New Roman" w:cs="Times New Roman"/>
          <w:color w:val="000000" w:themeColor="text1"/>
          <w:lang w:eastAsia="es-ES_tradnl"/>
        </w:rPr>
        <w:t>rriente funcionalista incorpora</w:t>
      </w:r>
      <w:r>
        <w:rPr>
          <w:rFonts w:ascii="Times New Roman" w:hAnsi="Times New Roman" w:cs="Times New Roman"/>
          <w:color w:val="000000" w:themeColor="text1"/>
          <w:lang w:eastAsia="es-ES_tradnl"/>
        </w:rPr>
        <w:t xml:space="preserve"> dos </w:t>
      </w:r>
      <w:r w:rsidR="002375AD">
        <w:rPr>
          <w:rFonts w:ascii="Times New Roman" w:hAnsi="Times New Roman" w:cs="Times New Roman"/>
          <w:color w:val="000000" w:themeColor="text1"/>
          <w:lang w:eastAsia="es-ES_tradnl"/>
        </w:rPr>
        <w:t xml:space="preserve">criterios </w:t>
      </w:r>
      <w:r>
        <w:rPr>
          <w:rFonts w:ascii="Times New Roman" w:hAnsi="Times New Roman" w:cs="Times New Roman"/>
          <w:color w:val="000000" w:themeColor="text1"/>
          <w:lang w:eastAsia="es-ES_tradnl"/>
        </w:rPr>
        <w:t>del currículum</w:t>
      </w:r>
      <w:r w:rsidR="002E3AC8">
        <w:rPr>
          <w:rFonts w:ascii="Times New Roman" w:hAnsi="Times New Roman" w:cs="Times New Roman"/>
          <w:color w:val="000000" w:themeColor="text1"/>
          <w:lang w:eastAsia="es-ES_tradnl"/>
        </w:rPr>
        <w:t>,</w:t>
      </w:r>
      <w:r>
        <w:rPr>
          <w:rFonts w:ascii="Times New Roman" w:hAnsi="Times New Roman" w:cs="Times New Roman"/>
          <w:color w:val="000000" w:themeColor="text1"/>
          <w:lang w:eastAsia="es-ES_tradnl"/>
        </w:rPr>
        <w:t xml:space="preserve"> dirigidas al logro de habilidades </w:t>
      </w:r>
      <w:r w:rsidR="002375AD">
        <w:rPr>
          <w:rFonts w:ascii="Times New Roman" w:hAnsi="Times New Roman" w:cs="Times New Roman"/>
          <w:color w:val="000000" w:themeColor="text1"/>
          <w:lang w:eastAsia="es-ES_tradnl"/>
        </w:rPr>
        <w:t xml:space="preserve">conscientes o no </w:t>
      </w:r>
      <w:r>
        <w:rPr>
          <w:rFonts w:ascii="Times New Roman" w:hAnsi="Times New Roman" w:cs="Times New Roman"/>
          <w:color w:val="000000" w:themeColor="text1"/>
          <w:lang w:eastAsia="es-ES_tradnl"/>
        </w:rPr>
        <w:t xml:space="preserve">y como experiencias premeditadas para dicho fin. Para </w:t>
      </w:r>
      <w:proofErr w:type="spellStart"/>
      <w:r>
        <w:rPr>
          <w:rFonts w:ascii="Times New Roman" w:hAnsi="Times New Roman" w:cs="Times New Roman"/>
          <w:color w:val="000000" w:themeColor="text1"/>
          <w:lang w:eastAsia="es-ES_tradnl"/>
        </w:rPr>
        <w:t>Bobbit</w:t>
      </w:r>
      <w:proofErr w:type="spellEnd"/>
      <w:r>
        <w:rPr>
          <w:rFonts w:ascii="Times New Roman" w:hAnsi="Times New Roman" w:cs="Times New Roman"/>
          <w:color w:val="000000" w:themeColor="text1"/>
          <w:lang w:eastAsia="es-ES_tradnl"/>
        </w:rPr>
        <w:t xml:space="preserve"> el currículum es considerado como una descripción de objetivos a lograr, por medio de procedimientos a medida, </w:t>
      </w:r>
      <w:r w:rsidR="00FE653D">
        <w:rPr>
          <w:rFonts w:ascii="Times New Roman" w:hAnsi="Times New Roman" w:cs="Times New Roman"/>
          <w:color w:val="000000" w:themeColor="text1"/>
          <w:lang w:eastAsia="es-ES_tradnl"/>
        </w:rPr>
        <w:t xml:space="preserve">también </w:t>
      </w:r>
      <w:r w:rsidR="0000515C">
        <w:rPr>
          <w:rFonts w:ascii="Times New Roman" w:hAnsi="Times New Roman" w:cs="Times New Roman"/>
          <w:color w:val="000000" w:themeColor="text1"/>
          <w:lang w:eastAsia="es-ES_tradnl"/>
        </w:rPr>
        <w:t>para Taylor el currículo,</w:t>
      </w:r>
      <w:r>
        <w:rPr>
          <w:rFonts w:ascii="Times New Roman" w:hAnsi="Times New Roman" w:cs="Times New Roman"/>
          <w:color w:val="000000" w:themeColor="text1"/>
          <w:lang w:eastAsia="es-ES_tradnl"/>
        </w:rPr>
        <w:t xml:space="preserve"> de</w:t>
      </w:r>
      <w:r w:rsidR="00AE4C90">
        <w:rPr>
          <w:rFonts w:ascii="Times New Roman" w:hAnsi="Times New Roman" w:cs="Times New Roman"/>
          <w:color w:val="000000" w:themeColor="text1"/>
          <w:lang w:eastAsia="es-ES_tradnl"/>
        </w:rPr>
        <w:t xml:space="preserve">be </w:t>
      </w:r>
      <w:r w:rsidR="00FE653D">
        <w:rPr>
          <w:rFonts w:ascii="Times New Roman" w:hAnsi="Times New Roman" w:cs="Times New Roman"/>
          <w:color w:val="000000" w:themeColor="text1"/>
          <w:lang w:eastAsia="es-ES_tradnl"/>
        </w:rPr>
        <w:t>encargarse en su desarrollo</w:t>
      </w:r>
      <w:r w:rsidR="0000515C">
        <w:rPr>
          <w:rFonts w:ascii="Times New Roman" w:hAnsi="Times New Roman" w:cs="Times New Roman"/>
          <w:color w:val="000000" w:themeColor="text1"/>
          <w:lang w:eastAsia="es-ES_tradnl"/>
        </w:rPr>
        <w:t>,</w:t>
      </w:r>
      <w:r w:rsidR="00FE653D">
        <w:rPr>
          <w:rFonts w:ascii="Times New Roman" w:hAnsi="Times New Roman" w:cs="Times New Roman"/>
          <w:color w:val="000000" w:themeColor="text1"/>
          <w:lang w:eastAsia="es-ES_tradnl"/>
        </w:rPr>
        <w:t xml:space="preserve"> de </w:t>
      </w:r>
      <w:r w:rsidR="00AE4C90">
        <w:rPr>
          <w:rFonts w:ascii="Times New Roman" w:hAnsi="Times New Roman" w:cs="Times New Roman"/>
          <w:color w:val="000000" w:themeColor="text1"/>
          <w:lang w:eastAsia="es-ES_tradnl"/>
        </w:rPr>
        <w:t>dar respuestas a los fines y</w:t>
      </w:r>
      <w:r w:rsidR="0000515C">
        <w:rPr>
          <w:rFonts w:ascii="Times New Roman" w:hAnsi="Times New Roman" w:cs="Times New Roman"/>
          <w:color w:val="000000" w:themeColor="text1"/>
          <w:lang w:eastAsia="es-ES_tradnl"/>
        </w:rPr>
        <w:t xml:space="preserve"> logros de experiencias, y</w:t>
      </w:r>
      <w:r>
        <w:rPr>
          <w:rFonts w:ascii="Times New Roman" w:hAnsi="Times New Roman" w:cs="Times New Roman"/>
          <w:color w:val="000000" w:themeColor="text1"/>
          <w:lang w:eastAsia="es-ES_tradnl"/>
        </w:rPr>
        <w:t xml:space="preserve"> </w:t>
      </w:r>
      <w:r w:rsidR="00AE4C90">
        <w:rPr>
          <w:rFonts w:ascii="Times New Roman" w:hAnsi="Times New Roman" w:cs="Times New Roman"/>
          <w:color w:val="000000" w:themeColor="text1"/>
          <w:lang w:eastAsia="es-ES_tradnl"/>
        </w:rPr>
        <w:t xml:space="preserve">como </w:t>
      </w:r>
      <w:r>
        <w:rPr>
          <w:rFonts w:ascii="Times New Roman" w:hAnsi="Times New Roman" w:cs="Times New Roman"/>
          <w:color w:val="000000" w:themeColor="text1"/>
          <w:lang w:eastAsia="es-ES_tradnl"/>
        </w:rPr>
        <w:t>alcanzar esos fines y las maneras de comprobarlo</w:t>
      </w:r>
      <w:r w:rsidR="00AE4C90">
        <w:rPr>
          <w:rFonts w:ascii="Times New Roman" w:hAnsi="Times New Roman" w:cs="Times New Roman"/>
          <w:color w:val="000000" w:themeColor="text1"/>
          <w:lang w:eastAsia="es-ES_tradnl"/>
        </w:rPr>
        <w:t>, esto trasladado a la parte socio – educativa, involucra un valor fundamental</w:t>
      </w:r>
      <w:r w:rsidR="00FE653D">
        <w:rPr>
          <w:rFonts w:ascii="Times New Roman" w:hAnsi="Times New Roman" w:cs="Times New Roman"/>
          <w:color w:val="000000" w:themeColor="text1"/>
          <w:lang w:eastAsia="es-ES_tradnl"/>
        </w:rPr>
        <w:t xml:space="preserve"> en la presente propuesta</w:t>
      </w:r>
      <w:r>
        <w:rPr>
          <w:rFonts w:ascii="Times New Roman" w:hAnsi="Times New Roman" w:cs="Times New Roman"/>
          <w:color w:val="000000" w:themeColor="text1"/>
          <w:lang w:eastAsia="es-ES_tradnl"/>
        </w:rPr>
        <w:t>.</w:t>
      </w:r>
    </w:p>
    <w:p w14:paraId="17B72FB4" w14:textId="77777777" w:rsidR="0000515C" w:rsidRDefault="0000515C" w:rsidP="00C37709">
      <w:pPr>
        <w:widowControl w:val="0"/>
        <w:autoSpaceDE w:val="0"/>
        <w:autoSpaceDN w:val="0"/>
        <w:adjustRightInd w:val="0"/>
        <w:spacing w:line="360" w:lineRule="auto"/>
        <w:ind w:firstLine="708"/>
        <w:jc w:val="both"/>
        <w:rPr>
          <w:rFonts w:ascii="Times New Roman" w:hAnsi="Times New Roman" w:cs="Times New Roman"/>
          <w:color w:val="000000" w:themeColor="text1"/>
          <w:lang w:eastAsia="es-ES_tradnl"/>
        </w:rPr>
      </w:pPr>
    </w:p>
    <w:p w14:paraId="3E7264A6" w14:textId="2E11FEF9" w:rsidR="00CE0645" w:rsidRDefault="00CE0645" w:rsidP="00C37709">
      <w:pPr>
        <w:widowControl w:val="0"/>
        <w:autoSpaceDE w:val="0"/>
        <w:autoSpaceDN w:val="0"/>
        <w:adjustRightInd w:val="0"/>
        <w:spacing w:line="360" w:lineRule="auto"/>
        <w:ind w:firstLine="708"/>
        <w:jc w:val="both"/>
        <w:rPr>
          <w:rFonts w:ascii="Times New Roman" w:hAnsi="Times New Roman" w:cs="Times New Roman"/>
          <w:color w:val="262626"/>
          <w:szCs w:val="32"/>
        </w:rPr>
      </w:pPr>
      <w:r>
        <w:rPr>
          <w:rFonts w:ascii="Times New Roman" w:hAnsi="Times New Roman" w:cs="Times New Roman"/>
          <w:color w:val="000000" w:themeColor="text1"/>
          <w:lang w:eastAsia="es-ES_tradnl"/>
        </w:rPr>
        <w:t>Por otra parte y d</w:t>
      </w:r>
      <w:r w:rsidRPr="00D14588">
        <w:rPr>
          <w:rFonts w:ascii="Times New Roman" w:hAnsi="Times New Roman" w:cs="Times New Roman"/>
          <w:color w:val="000000" w:themeColor="text1"/>
          <w:lang w:eastAsia="es-ES_tradnl"/>
        </w:rPr>
        <w:t xml:space="preserve">esde el enfoque </w:t>
      </w:r>
      <w:r>
        <w:rPr>
          <w:rFonts w:ascii="Times New Roman" w:hAnsi="Times New Roman" w:cs="Times New Roman"/>
          <w:color w:val="000000" w:themeColor="text1"/>
          <w:lang w:eastAsia="es-ES_tradnl"/>
        </w:rPr>
        <w:t>del currículo, que propuso</w:t>
      </w:r>
      <w:r w:rsidRPr="00D14588">
        <w:rPr>
          <w:rFonts w:ascii="Times New Roman" w:hAnsi="Times New Roman" w:cs="Times New Roman"/>
          <w:color w:val="000000" w:themeColor="text1"/>
          <w:lang w:eastAsia="es-ES_tradnl"/>
        </w:rPr>
        <w:t xml:space="preserve"> </w:t>
      </w:r>
      <w:proofErr w:type="spellStart"/>
      <w:r w:rsidRPr="00D14588">
        <w:rPr>
          <w:rFonts w:ascii="Times New Roman" w:hAnsi="Times New Roman" w:cs="Times New Roman"/>
          <w:color w:val="000000" w:themeColor="text1"/>
          <w:lang w:eastAsia="es-ES_tradnl"/>
        </w:rPr>
        <w:t>Kemmis</w:t>
      </w:r>
      <w:proofErr w:type="spellEnd"/>
      <w:r w:rsidRPr="00D14588">
        <w:rPr>
          <w:rFonts w:ascii="Times New Roman" w:hAnsi="Times New Roman" w:cs="Times New Roman"/>
          <w:color w:val="000000" w:themeColor="text1"/>
          <w:lang w:eastAsia="es-ES_tradnl"/>
        </w:rPr>
        <w:t xml:space="preserve"> </w:t>
      </w:r>
      <w:r>
        <w:rPr>
          <w:rStyle w:val="Refdenotaalpie"/>
          <w:rFonts w:ascii="Times New Roman" w:hAnsi="Times New Roman" w:cs="Times New Roman"/>
          <w:color w:val="000000" w:themeColor="text1"/>
          <w:lang w:eastAsia="es-ES_tradnl"/>
        </w:rPr>
        <w:footnoteReference w:id="5"/>
      </w:r>
      <w:r w:rsidRPr="00D14588">
        <w:rPr>
          <w:rFonts w:ascii="Times New Roman" w:hAnsi="Times New Roman" w:cs="Times New Roman"/>
          <w:color w:val="000000" w:themeColor="text1"/>
          <w:lang w:eastAsia="es-ES_tradnl"/>
        </w:rPr>
        <w:t>(1998) quien cita que “el principal problema del currículo debe ser entendido como el doble problema de las relaciones entre la teoría y la práctica por un lado</w:t>
      </w:r>
      <w:r>
        <w:rPr>
          <w:rFonts w:ascii="Times New Roman" w:hAnsi="Times New Roman" w:cs="Times New Roman"/>
          <w:color w:val="000000" w:themeColor="text1"/>
          <w:lang w:eastAsia="es-ES_tradnl"/>
        </w:rPr>
        <w:t>,</w:t>
      </w:r>
      <w:r w:rsidRPr="00D14588">
        <w:rPr>
          <w:rFonts w:ascii="Times New Roman" w:hAnsi="Times New Roman" w:cs="Times New Roman"/>
          <w:color w:val="000000" w:themeColor="text1"/>
          <w:lang w:eastAsia="es-ES_tradnl"/>
        </w:rPr>
        <w:t xml:space="preserve"> así como el tema de la educación y la sociedad”, por otro lado esto determina la aplicabilidad de pensar en las </w:t>
      </w:r>
      <w:proofErr w:type="spellStart"/>
      <w:r w:rsidRPr="00D14588">
        <w:rPr>
          <w:rFonts w:ascii="Times New Roman" w:hAnsi="Times New Roman" w:cs="Times New Roman"/>
          <w:color w:val="000000" w:themeColor="text1"/>
          <w:lang w:eastAsia="es-ES_tradnl"/>
        </w:rPr>
        <w:t>metateorías</w:t>
      </w:r>
      <w:proofErr w:type="spellEnd"/>
      <w:r w:rsidRPr="00D14588">
        <w:rPr>
          <w:rFonts w:ascii="Times New Roman" w:hAnsi="Times New Roman" w:cs="Times New Roman"/>
          <w:color w:val="000000" w:themeColor="text1"/>
          <w:lang w:eastAsia="es-ES_tradnl"/>
        </w:rPr>
        <w:t xml:space="preserve"> curriculares, que es </w:t>
      </w:r>
      <w:r>
        <w:rPr>
          <w:rFonts w:ascii="Times New Roman" w:hAnsi="Times New Roman" w:cs="Times New Roman"/>
          <w:color w:val="000000" w:themeColor="text1"/>
          <w:lang w:eastAsia="es-ES_tradnl"/>
        </w:rPr>
        <w:t>también potenciar el</w:t>
      </w:r>
      <w:r w:rsidRPr="00D14588">
        <w:rPr>
          <w:rFonts w:ascii="Times New Roman" w:hAnsi="Times New Roman" w:cs="Times New Roman"/>
          <w:color w:val="000000" w:themeColor="text1"/>
          <w:lang w:eastAsia="es-ES_tradnl"/>
        </w:rPr>
        <w:t xml:space="preserve"> pensamiento curricular en </w:t>
      </w:r>
      <w:r>
        <w:rPr>
          <w:rFonts w:ascii="Times New Roman" w:hAnsi="Times New Roman" w:cs="Times New Roman"/>
          <w:color w:val="000000" w:themeColor="text1"/>
          <w:lang w:eastAsia="es-ES_tradnl"/>
        </w:rPr>
        <w:t xml:space="preserve">varias </w:t>
      </w:r>
      <w:r w:rsidRPr="00D14588">
        <w:rPr>
          <w:rFonts w:ascii="Times New Roman" w:hAnsi="Times New Roman" w:cs="Times New Roman"/>
          <w:color w:val="000000" w:themeColor="text1"/>
          <w:lang w:eastAsia="es-ES_tradnl"/>
        </w:rPr>
        <w:t xml:space="preserve">formas que aborda la Teoría Curricular. En el enfoque actual sobre la labor docente que cita Lisa R. </w:t>
      </w:r>
      <w:proofErr w:type="spellStart"/>
      <w:r w:rsidRPr="00D14588">
        <w:rPr>
          <w:rFonts w:ascii="Times New Roman" w:hAnsi="Times New Roman" w:cs="Times New Roman"/>
          <w:color w:val="000000" w:themeColor="text1"/>
          <w:lang w:eastAsia="es-ES_tradnl"/>
        </w:rPr>
        <w:t>Lattuca</w:t>
      </w:r>
      <w:proofErr w:type="spellEnd"/>
      <w:r w:rsidRPr="00D14588">
        <w:rPr>
          <w:rFonts w:ascii="Times New Roman" w:hAnsi="Times New Roman" w:cs="Times New Roman"/>
          <w:color w:val="000000" w:themeColor="text1"/>
          <w:lang w:eastAsia="es-ES_tradnl"/>
        </w:rPr>
        <w:t xml:space="preserve"> y Joan S. </w:t>
      </w:r>
      <w:proofErr w:type="spellStart"/>
      <w:r w:rsidRPr="00D14588">
        <w:rPr>
          <w:rFonts w:ascii="Times New Roman" w:hAnsi="Times New Roman" w:cs="Times New Roman"/>
          <w:color w:val="000000" w:themeColor="text1"/>
          <w:lang w:eastAsia="es-ES_tradnl"/>
        </w:rPr>
        <w:t>Stark</w:t>
      </w:r>
      <w:proofErr w:type="spellEnd"/>
      <w:r w:rsidR="009A60ED">
        <w:rPr>
          <w:rStyle w:val="Refdenotaalpie"/>
          <w:rFonts w:ascii="Times New Roman" w:hAnsi="Times New Roman" w:cs="Times New Roman"/>
          <w:color w:val="000000" w:themeColor="text1"/>
          <w:lang w:eastAsia="es-ES_tradnl"/>
        </w:rPr>
        <w:footnoteReference w:id="6"/>
      </w:r>
      <w:r w:rsidRPr="00D14588">
        <w:rPr>
          <w:rFonts w:ascii="Times New Roman" w:hAnsi="Times New Roman" w:cs="Times New Roman"/>
          <w:color w:val="000000" w:themeColor="text1"/>
          <w:lang w:eastAsia="es-ES_tradnl"/>
        </w:rPr>
        <w:t>, propende Responder a tres interrogantes: ¿De que manera las actitudes, los valores y los comportamientos de los docentes ejercen una influencia en la instrucción y en los planes de estudio y, a la vez, en el aprendizaje del estudiante?; ¿por qué los docentes adoptan formar específicas de producción del conocimiento (tales como la investigación interdisciplinaria) y de que manera sus elecciones dan forma a su investigación y su enseñanza? Y ¿Cómo las perspectivas y los contextos disciplinarios e interdisciplinarios afectan la tarea de los docentes y el aprendizaje de los estudiantes en las universidades?.</w:t>
      </w:r>
    </w:p>
    <w:p w14:paraId="69ADD18C" w14:textId="77777777" w:rsidR="0000515C" w:rsidRDefault="0000515C" w:rsidP="00CE0645">
      <w:pPr>
        <w:widowControl w:val="0"/>
        <w:autoSpaceDE w:val="0"/>
        <w:autoSpaceDN w:val="0"/>
        <w:adjustRightInd w:val="0"/>
        <w:spacing w:line="360" w:lineRule="auto"/>
        <w:ind w:firstLine="708"/>
        <w:jc w:val="both"/>
        <w:rPr>
          <w:rFonts w:ascii="Times New Roman" w:hAnsi="Times New Roman" w:cs="Times New Roman"/>
          <w:color w:val="262626"/>
          <w:szCs w:val="32"/>
        </w:rPr>
      </w:pPr>
    </w:p>
    <w:p w14:paraId="26BE8BD0" w14:textId="6AE023BE" w:rsidR="00BA7861" w:rsidRPr="00CE0645" w:rsidRDefault="004B3ABD" w:rsidP="00CE0645">
      <w:pPr>
        <w:widowControl w:val="0"/>
        <w:autoSpaceDE w:val="0"/>
        <w:autoSpaceDN w:val="0"/>
        <w:adjustRightInd w:val="0"/>
        <w:spacing w:line="360" w:lineRule="auto"/>
        <w:ind w:firstLine="708"/>
        <w:jc w:val="both"/>
        <w:rPr>
          <w:rFonts w:ascii="Times New Roman" w:hAnsi="Times New Roman" w:cs="Times New Roman"/>
          <w:color w:val="262626"/>
          <w:szCs w:val="32"/>
        </w:rPr>
      </w:pPr>
      <w:r>
        <w:rPr>
          <w:rFonts w:ascii="Times New Roman" w:hAnsi="Times New Roman" w:cs="Times New Roman"/>
          <w:color w:val="262626"/>
          <w:szCs w:val="32"/>
        </w:rPr>
        <w:t xml:space="preserve">L. Lazo, </w:t>
      </w:r>
      <w:r w:rsidR="00BA347D">
        <w:rPr>
          <w:rFonts w:ascii="Times New Roman" w:hAnsi="Times New Roman" w:cs="Times New Roman"/>
          <w:color w:val="262626"/>
          <w:szCs w:val="32"/>
        </w:rPr>
        <w:t xml:space="preserve">afirma que </w:t>
      </w:r>
      <w:r>
        <w:rPr>
          <w:rFonts w:ascii="Times New Roman" w:hAnsi="Times New Roman" w:cs="Times New Roman"/>
          <w:color w:val="262626"/>
          <w:szCs w:val="32"/>
        </w:rPr>
        <w:t xml:space="preserve">las dimensiones del currículo </w:t>
      </w:r>
      <w:r w:rsidR="00BA347D">
        <w:rPr>
          <w:rFonts w:ascii="Times New Roman" w:hAnsi="Times New Roman" w:cs="Times New Roman"/>
          <w:color w:val="262626"/>
          <w:szCs w:val="32"/>
        </w:rPr>
        <w:t>son: t</w:t>
      </w:r>
      <w:r>
        <w:rPr>
          <w:rFonts w:ascii="Times New Roman" w:hAnsi="Times New Roman" w:cs="Times New Roman"/>
          <w:color w:val="262626"/>
          <w:szCs w:val="32"/>
        </w:rPr>
        <w:t>eoría, diseño, desarrollo, evaluación e investigación y cada uno de ellos adaptado a sus propias necesidades, considerando que el currículo es un proceso educativo integral</w:t>
      </w:r>
      <w:r w:rsidR="00BA347D">
        <w:rPr>
          <w:rFonts w:ascii="Times New Roman" w:hAnsi="Times New Roman" w:cs="Times New Roman"/>
          <w:color w:val="262626"/>
          <w:szCs w:val="32"/>
        </w:rPr>
        <w:t xml:space="preserve">, y al ser </w:t>
      </w:r>
      <w:r w:rsidR="00FE653D">
        <w:rPr>
          <w:rFonts w:ascii="Times New Roman" w:hAnsi="Times New Roman" w:cs="Times New Roman"/>
          <w:color w:val="262626"/>
          <w:szCs w:val="32"/>
        </w:rPr>
        <w:t xml:space="preserve">considerado así entonces </w:t>
      </w:r>
      <w:r w:rsidR="00BA347D">
        <w:rPr>
          <w:rFonts w:ascii="Times New Roman" w:hAnsi="Times New Roman" w:cs="Times New Roman"/>
          <w:color w:val="262626"/>
          <w:szCs w:val="32"/>
        </w:rPr>
        <w:t>es gestión,</w:t>
      </w:r>
      <w:r>
        <w:rPr>
          <w:rFonts w:ascii="Times New Roman" w:hAnsi="Times New Roman" w:cs="Times New Roman"/>
          <w:color w:val="262626"/>
          <w:szCs w:val="32"/>
        </w:rPr>
        <w:t xml:space="preserve"> con un enfoque adapta</w:t>
      </w:r>
      <w:r w:rsidR="00CE0645">
        <w:rPr>
          <w:rFonts w:ascii="Times New Roman" w:hAnsi="Times New Roman" w:cs="Times New Roman"/>
          <w:color w:val="262626"/>
          <w:szCs w:val="32"/>
        </w:rPr>
        <w:t xml:space="preserve">do </w:t>
      </w:r>
      <w:r w:rsidR="00BA347D">
        <w:rPr>
          <w:rFonts w:ascii="Times New Roman" w:hAnsi="Times New Roman" w:cs="Times New Roman"/>
          <w:color w:val="262626"/>
          <w:szCs w:val="32"/>
        </w:rPr>
        <w:t xml:space="preserve">a los cambios sociales por </w:t>
      </w:r>
      <w:r>
        <w:rPr>
          <w:rFonts w:ascii="Times New Roman" w:hAnsi="Times New Roman" w:cs="Times New Roman"/>
          <w:color w:val="262626"/>
          <w:szCs w:val="32"/>
        </w:rPr>
        <w:t>l</w:t>
      </w:r>
      <w:r w:rsidR="00BA347D">
        <w:rPr>
          <w:rFonts w:ascii="Times New Roman" w:hAnsi="Times New Roman" w:cs="Times New Roman"/>
          <w:color w:val="262626"/>
          <w:szCs w:val="32"/>
        </w:rPr>
        <w:t>as</w:t>
      </w:r>
      <w:r>
        <w:rPr>
          <w:rFonts w:ascii="Times New Roman" w:hAnsi="Times New Roman" w:cs="Times New Roman"/>
          <w:color w:val="262626"/>
          <w:szCs w:val="32"/>
        </w:rPr>
        <w:t xml:space="preserve"> </w:t>
      </w:r>
      <w:r w:rsidR="00BA347D">
        <w:rPr>
          <w:rFonts w:ascii="Times New Roman" w:hAnsi="Times New Roman" w:cs="Times New Roman"/>
          <w:color w:val="262626"/>
          <w:szCs w:val="32"/>
        </w:rPr>
        <w:t>necesidades científicas y sus descubrimientos, así como la</w:t>
      </w:r>
      <w:r>
        <w:rPr>
          <w:rFonts w:ascii="Times New Roman" w:hAnsi="Times New Roman" w:cs="Times New Roman"/>
          <w:color w:val="262626"/>
          <w:szCs w:val="32"/>
        </w:rPr>
        <w:t xml:space="preserve"> frecuencia e intensidad</w:t>
      </w:r>
      <w:r w:rsidR="00BA347D">
        <w:rPr>
          <w:rFonts w:ascii="Times New Roman" w:hAnsi="Times New Roman" w:cs="Times New Roman"/>
          <w:color w:val="262626"/>
          <w:szCs w:val="32"/>
        </w:rPr>
        <w:t xml:space="preserve"> en la</w:t>
      </w:r>
      <w:r>
        <w:rPr>
          <w:rFonts w:ascii="Times New Roman" w:hAnsi="Times New Roman" w:cs="Times New Roman"/>
          <w:color w:val="262626"/>
          <w:szCs w:val="32"/>
        </w:rPr>
        <w:t xml:space="preserve"> </w:t>
      </w:r>
      <w:r w:rsidR="003C22BD">
        <w:rPr>
          <w:rFonts w:ascii="Times New Roman" w:hAnsi="Times New Roman" w:cs="Times New Roman"/>
          <w:color w:val="262626"/>
          <w:szCs w:val="32"/>
        </w:rPr>
        <w:t>renova</w:t>
      </w:r>
      <w:r w:rsidR="00BA347D">
        <w:rPr>
          <w:rFonts w:ascii="Times New Roman" w:hAnsi="Times New Roman" w:cs="Times New Roman"/>
          <w:color w:val="262626"/>
          <w:szCs w:val="32"/>
        </w:rPr>
        <w:t>ción de</w:t>
      </w:r>
      <w:r w:rsidR="00FE653D">
        <w:rPr>
          <w:rFonts w:ascii="Times New Roman" w:hAnsi="Times New Roman" w:cs="Times New Roman"/>
          <w:color w:val="262626"/>
          <w:szCs w:val="32"/>
        </w:rPr>
        <w:t xml:space="preserve"> </w:t>
      </w:r>
      <w:r w:rsidR="003C22BD">
        <w:rPr>
          <w:rFonts w:ascii="Times New Roman" w:hAnsi="Times New Roman" w:cs="Times New Roman"/>
          <w:color w:val="262626"/>
          <w:szCs w:val="32"/>
        </w:rPr>
        <w:t xml:space="preserve">criterios </w:t>
      </w:r>
      <w:r w:rsidR="00BA347D">
        <w:rPr>
          <w:rFonts w:ascii="Times New Roman" w:hAnsi="Times New Roman" w:cs="Times New Roman"/>
          <w:color w:val="262626"/>
          <w:szCs w:val="32"/>
        </w:rPr>
        <w:t>y conceptos</w:t>
      </w:r>
      <w:r w:rsidR="00CE0645">
        <w:rPr>
          <w:rFonts w:ascii="Times New Roman" w:hAnsi="Times New Roman" w:cs="Times New Roman"/>
          <w:color w:val="262626"/>
          <w:szCs w:val="32"/>
        </w:rPr>
        <w:t>,</w:t>
      </w:r>
      <w:r w:rsidR="00BA347D">
        <w:rPr>
          <w:rFonts w:ascii="Times New Roman" w:hAnsi="Times New Roman" w:cs="Times New Roman"/>
          <w:color w:val="262626"/>
          <w:szCs w:val="32"/>
        </w:rPr>
        <w:t xml:space="preserve"> </w:t>
      </w:r>
      <w:r w:rsidR="00FE653D">
        <w:rPr>
          <w:rFonts w:ascii="Times New Roman" w:hAnsi="Times New Roman" w:cs="Times New Roman"/>
          <w:color w:val="262626"/>
          <w:szCs w:val="32"/>
        </w:rPr>
        <w:t>así como las teorías que construye</w:t>
      </w:r>
      <w:r w:rsidR="003C22BD">
        <w:rPr>
          <w:rFonts w:ascii="Times New Roman" w:hAnsi="Times New Roman" w:cs="Times New Roman"/>
          <w:color w:val="262626"/>
          <w:szCs w:val="32"/>
        </w:rPr>
        <w:t xml:space="preserve">n nuevos paradigmas para alcanzar la innovación y </w:t>
      </w:r>
      <w:r w:rsidR="00C6287E">
        <w:rPr>
          <w:rFonts w:ascii="Times New Roman" w:hAnsi="Times New Roman" w:cs="Times New Roman"/>
          <w:color w:val="262626"/>
          <w:szCs w:val="32"/>
        </w:rPr>
        <w:t xml:space="preserve">el emprendimiento de carácter social. Actualmente no se </w:t>
      </w:r>
      <w:r w:rsidR="00FE653D">
        <w:rPr>
          <w:rFonts w:ascii="Times New Roman" w:hAnsi="Times New Roman" w:cs="Times New Roman"/>
          <w:color w:val="262626"/>
          <w:szCs w:val="32"/>
        </w:rPr>
        <w:t xml:space="preserve">habla de gestores educativos que son </w:t>
      </w:r>
      <w:r w:rsidR="00CE0645">
        <w:rPr>
          <w:rFonts w:ascii="Times New Roman" w:hAnsi="Times New Roman" w:cs="Times New Roman"/>
          <w:color w:val="262626"/>
          <w:szCs w:val="32"/>
        </w:rPr>
        <w:lastRenderedPageBreak/>
        <w:t xml:space="preserve">personas que tienen su punto de partida en un pensamiento educativo sistémico, donde su punto de partida es la mejora y su punto de llegada también y esto a determinado que no </w:t>
      </w:r>
      <w:r w:rsidR="00C6287E">
        <w:rPr>
          <w:rFonts w:ascii="Times New Roman" w:hAnsi="Times New Roman" w:cs="Times New Roman"/>
          <w:color w:val="262626"/>
          <w:szCs w:val="32"/>
        </w:rPr>
        <w:t xml:space="preserve">cumple </w:t>
      </w:r>
      <w:r w:rsidR="003C22BD">
        <w:rPr>
          <w:rFonts w:ascii="Times New Roman" w:hAnsi="Times New Roman" w:cs="Times New Roman"/>
          <w:color w:val="262626"/>
          <w:szCs w:val="32"/>
        </w:rPr>
        <w:t xml:space="preserve">el proceso de mejoramiento </w:t>
      </w:r>
      <w:r w:rsidR="00C6287E">
        <w:rPr>
          <w:rFonts w:ascii="Times New Roman" w:hAnsi="Times New Roman" w:cs="Times New Roman"/>
          <w:color w:val="262626"/>
          <w:szCs w:val="32"/>
        </w:rPr>
        <w:t>curricular</w:t>
      </w:r>
      <w:r w:rsidR="00CE0645">
        <w:rPr>
          <w:rFonts w:ascii="Times New Roman" w:hAnsi="Times New Roman" w:cs="Times New Roman"/>
          <w:color w:val="262626"/>
          <w:szCs w:val="32"/>
        </w:rPr>
        <w:t xml:space="preserve"> en la Educación Superior,</w:t>
      </w:r>
      <w:r w:rsidR="00C6287E">
        <w:rPr>
          <w:rFonts w:ascii="Times New Roman" w:hAnsi="Times New Roman" w:cs="Times New Roman"/>
          <w:color w:val="262626"/>
          <w:szCs w:val="32"/>
        </w:rPr>
        <w:t xml:space="preserve"> para </w:t>
      </w:r>
      <w:r w:rsidR="00CE0645">
        <w:rPr>
          <w:rFonts w:ascii="Times New Roman" w:hAnsi="Times New Roman" w:cs="Times New Roman"/>
          <w:color w:val="262626"/>
          <w:szCs w:val="32"/>
        </w:rPr>
        <w:t>produ</w:t>
      </w:r>
      <w:r w:rsidR="00C6287E">
        <w:rPr>
          <w:rFonts w:ascii="Times New Roman" w:hAnsi="Times New Roman" w:cs="Times New Roman"/>
          <w:color w:val="262626"/>
          <w:szCs w:val="32"/>
        </w:rPr>
        <w:t>c</w:t>
      </w:r>
      <w:r w:rsidR="00CE0645">
        <w:rPr>
          <w:rFonts w:ascii="Times New Roman" w:hAnsi="Times New Roman" w:cs="Times New Roman"/>
          <w:color w:val="262626"/>
          <w:szCs w:val="32"/>
        </w:rPr>
        <w:t xml:space="preserve">ir </w:t>
      </w:r>
      <w:r w:rsidR="003C22BD">
        <w:rPr>
          <w:rFonts w:ascii="Times New Roman" w:hAnsi="Times New Roman" w:cs="Times New Roman"/>
          <w:color w:val="262626"/>
          <w:szCs w:val="32"/>
        </w:rPr>
        <w:t xml:space="preserve">cambios sociales </w:t>
      </w:r>
      <w:r w:rsidR="00CE0645">
        <w:rPr>
          <w:rFonts w:ascii="Times New Roman" w:hAnsi="Times New Roman" w:cs="Times New Roman"/>
          <w:color w:val="262626"/>
          <w:szCs w:val="32"/>
        </w:rPr>
        <w:t xml:space="preserve">por su extensión y vinculación y para eso también </w:t>
      </w:r>
      <w:r w:rsidR="003C22BD">
        <w:rPr>
          <w:rFonts w:ascii="Times New Roman" w:hAnsi="Times New Roman" w:cs="Times New Roman"/>
          <w:color w:val="262626"/>
          <w:szCs w:val="32"/>
        </w:rPr>
        <w:t xml:space="preserve">debe </w:t>
      </w:r>
      <w:r w:rsidR="00C6287E">
        <w:rPr>
          <w:rFonts w:ascii="Times New Roman" w:hAnsi="Times New Roman" w:cs="Times New Roman"/>
          <w:color w:val="262626"/>
          <w:szCs w:val="32"/>
        </w:rPr>
        <w:t xml:space="preserve">ubicarse en su propio paradigma social para construir su </w:t>
      </w:r>
      <w:r w:rsidR="003C22BD">
        <w:rPr>
          <w:rFonts w:ascii="Times New Roman" w:hAnsi="Times New Roman" w:cs="Times New Roman"/>
          <w:color w:val="262626"/>
          <w:szCs w:val="32"/>
        </w:rPr>
        <w:t>ofertar académicamente</w:t>
      </w:r>
      <w:r w:rsidR="00CE0645">
        <w:rPr>
          <w:rFonts w:ascii="Times New Roman" w:hAnsi="Times New Roman" w:cs="Times New Roman"/>
          <w:color w:val="262626"/>
          <w:szCs w:val="32"/>
        </w:rPr>
        <w:t>,</w:t>
      </w:r>
      <w:r w:rsidR="003C22BD">
        <w:rPr>
          <w:rFonts w:ascii="Times New Roman" w:hAnsi="Times New Roman" w:cs="Times New Roman"/>
          <w:color w:val="262626"/>
          <w:szCs w:val="32"/>
        </w:rPr>
        <w:t xml:space="preserve"> </w:t>
      </w:r>
      <w:r w:rsidR="00C6287E">
        <w:rPr>
          <w:rFonts w:ascii="Times New Roman" w:hAnsi="Times New Roman" w:cs="Times New Roman"/>
          <w:color w:val="262626"/>
          <w:szCs w:val="32"/>
        </w:rPr>
        <w:t xml:space="preserve">ofertando también </w:t>
      </w:r>
      <w:r w:rsidR="003C22BD">
        <w:rPr>
          <w:rFonts w:ascii="Times New Roman" w:hAnsi="Times New Roman" w:cs="Times New Roman"/>
          <w:color w:val="262626"/>
          <w:szCs w:val="32"/>
        </w:rPr>
        <w:t>soluciones y propu</w:t>
      </w:r>
      <w:r w:rsidR="00C6287E">
        <w:rPr>
          <w:rFonts w:ascii="Times New Roman" w:hAnsi="Times New Roman" w:cs="Times New Roman"/>
          <w:color w:val="262626"/>
          <w:szCs w:val="32"/>
        </w:rPr>
        <w:t>estas educativas para sostener</w:t>
      </w:r>
      <w:r w:rsidR="003C22BD">
        <w:rPr>
          <w:rFonts w:ascii="Times New Roman" w:hAnsi="Times New Roman" w:cs="Times New Roman"/>
          <w:color w:val="262626"/>
          <w:szCs w:val="32"/>
        </w:rPr>
        <w:t xml:space="preserve"> </w:t>
      </w:r>
      <w:r w:rsidR="00C6287E">
        <w:rPr>
          <w:rFonts w:ascii="Times New Roman" w:hAnsi="Times New Roman" w:cs="Times New Roman"/>
          <w:color w:val="262626"/>
          <w:szCs w:val="32"/>
        </w:rPr>
        <w:t xml:space="preserve">una </w:t>
      </w:r>
      <w:r w:rsidR="003C22BD">
        <w:rPr>
          <w:rFonts w:ascii="Times New Roman" w:hAnsi="Times New Roman" w:cs="Times New Roman"/>
          <w:color w:val="262626"/>
          <w:szCs w:val="32"/>
        </w:rPr>
        <w:t>educación d</w:t>
      </w:r>
      <w:r w:rsidR="00C6287E">
        <w:rPr>
          <w:rFonts w:ascii="Times New Roman" w:hAnsi="Times New Roman" w:cs="Times New Roman"/>
          <w:color w:val="262626"/>
          <w:szCs w:val="32"/>
        </w:rPr>
        <w:t xml:space="preserve">onde se formen </w:t>
      </w:r>
      <w:r w:rsidR="003C22BD">
        <w:rPr>
          <w:rFonts w:ascii="Times New Roman" w:hAnsi="Times New Roman" w:cs="Times New Roman"/>
          <w:color w:val="262626"/>
          <w:szCs w:val="32"/>
        </w:rPr>
        <w:t>ciudadano</w:t>
      </w:r>
      <w:r w:rsidR="00C6287E">
        <w:rPr>
          <w:rFonts w:ascii="Times New Roman" w:hAnsi="Times New Roman" w:cs="Times New Roman"/>
          <w:color w:val="262626"/>
          <w:szCs w:val="32"/>
        </w:rPr>
        <w:t>s con personalidad y altivez que se aspiren</w:t>
      </w:r>
      <w:r w:rsidR="003C22BD">
        <w:rPr>
          <w:rFonts w:ascii="Times New Roman" w:hAnsi="Times New Roman" w:cs="Times New Roman"/>
          <w:color w:val="262626"/>
          <w:szCs w:val="32"/>
        </w:rPr>
        <w:t xml:space="preserve"> a formar según García y </w:t>
      </w:r>
      <w:proofErr w:type="spellStart"/>
      <w:r w:rsidR="003C22BD">
        <w:rPr>
          <w:rFonts w:ascii="Times New Roman" w:hAnsi="Times New Roman" w:cs="Times New Roman"/>
          <w:color w:val="262626"/>
          <w:szCs w:val="32"/>
        </w:rPr>
        <w:t>Addine</w:t>
      </w:r>
      <w:proofErr w:type="spellEnd"/>
      <w:r w:rsidR="003C22BD">
        <w:rPr>
          <w:rFonts w:ascii="Times New Roman" w:hAnsi="Times New Roman" w:cs="Times New Roman"/>
          <w:color w:val="262626"/>
          <w:szCs w:val="32"/>
        </w:rPr>
        <w:t xml:space="preserve">, (2001 </w:t>
      </w:r>
      <w:proofErr w:type="spellStart"/>
      <w:r w:rsidR="003C22BD">
        <w:rPr>
          <w:rFonts w:ascii="Times New Roman" w:hAnsi="Times New Roman" w:cs="Times New Roman"/>
          <w:color w:val="262626"/>
          <w:szCs w:val="32"/>
        </w:rPr>
        <w:t>pag</w:t>
      </w:r>
      <w:proofErr w:type="spellEnd"/>
      <w:r w:rsidR="003C22BD">
        <w:rPr>
          <w:rFonts w:ascii="Times New Roman" w:hAnsi="Times New Roman" w:cs="Times New Roman"/>
          <w:color w:val="262626"/>
          <w:szCs w:val="32"/>
        </w:rPr>
        <w:t>. 3).</w:t>
      </w:r>
    </w:p>
    <w:p w14:paraId="3C362348" w14:textId="3CF1FB46" w:rsidR="00A95CD4" w:rsidRDefault="006D1204" w:rsidP="006D1204">
      <w:pPr>
        <w:spacing w:before="100" w:beforeAutospacing="1" w:after="100" w:afterAutospacing="1" w:line="360" w:lineRule="auto"/>
        <w:ind w:firstLine="708"/>
        <w:jc w:val="both"/>
        <w:rPr>
          <w:rFonts w:ascii="Times New Roman" w:hAnsi="Times New Roman" w:cs="Times New Roman"/>
          <w:lang w:eastAsia="es-ES_tradnl"/>
        </w:rPr>
      </w:pPr>
      <w:r>
        <w:rPr>
          <w:rFonts w:ascii="Times New Roman" w:hAnsi="Times New Roman" w:cs="Times New Roman"/>
          <w:lang w:eastAsia="es-ES_tradnl"/>
        </w:rPr>
        <w:t>El té</w:t>
      </w:r>
      <w:r w:rsidR="00C67030">
        <w:rPr>
          <w:rFonts w:ascii="Times New Roman" w:hAnsi="Times New Roman" w:cs="Times New Roman"/>
          <w:lang w:eastAsia="es-ES_tradnl"/>
        </w:rPr>
        <w:t>rmino de</w:t>
      </w:r>
      <w:r w:rsidR="00851659" w:rsidRPr="00851659">
        <w:rPr>
          <w:rFonts w:ascii="Times New Roman" w:hAnsi="Times New Roman" w:cs="Times New Roman"/>
          <w:lang w:eastAsia="es-ES_tradnl"/>
        </w:rPr>
        <w:t xml:space="preserve"> gestión en la actualidad ha </w:t>
      </w:r>
      <w:r w:rsidR="009E4F50">
        <w:rPr>
          <w:rFonts w:ascii="Times New Roman" w:hAnsi="Times New Roman" w:cs="Times New Roman"/>
          <w:lang w:eastAsia="es-ES_tradnl"/>
        </w:rPr>
        <w:t xml:space="preserve">mutado </w:t>
      </w:r>
      <w:r w:rsidR="00851659" w:rsidRPr="00851659">
        <w:rPr>
          <w:rFonts w:ascii="Times New Roman" w:hAnsi="Times New Roman" w:cs="Times New Roman"/>
          <w:lang w:eastAsia="es-ES_tradnl"/>
        </w:rPr>
        <w:t>por el tiempo</w:t>
      </w:r>
      <w:r>
        <w:rPr>
          <w:rFonts w:ascii="Times New Roman" w:hAnsi="Times New Roman" w:cs="Times New Roman"/>
          <w:lang w:eastAsia="es-ES_tradnl"/>
        </w:rPr>
        <w:t>,</w:t>
      </w:r>
      <w:r w:rsidR="00851659" w:rsidRPr="00851659">
        <w:rPr>
          <w:rFonts w:ascii="Times New Roman" w:hAnsi="Times New Roman" w:cs="Times New Roman"/>
          <w:lang w:eastAsia="es-ES_tradnl"/>
        </w:rPr>
        <w:t xml:space="preserve"> propicia</w:t>
      </w:r>
      <w:r w:rsidR="009E4F50">
        <w:rPr>
          <w:rFonts w:ascii="Times New Roman" w:hAnsi="Times New Roman" w:cs="Times New Roman"/>
          <w:lang w:eastAsia="es-ES_tradnl"/>
        </w:rPr>
        <w:t>n</w:t>
      </w:r>
      <w:r w:rsidR="00851659" w:rsidRPr="00851659">
        <w:rPr>
          <w:rFonts w:ascii="Times New Roman" w:hAnsi="Times New Roman" w:cs="Times New Roman"/>
          <w:lang w:eastAsia="es-ES_tradnl"/>
        </w:rPr>
        <w:t xml:space="preserve">do un </w:t>
      </w:r>
      <w:r>
        <w:rPr>
          <w:rFonts w:ascii="Times New Roman" w:hAnsi="Times New Roman" w:cs="Times New Roman"/>
          <w:lang w:eastAsia="es-ES_tradnl"/>
        </w:rPr>
        <w:t>cambio</w:t>
      </w:r>
      <w:r w:rsidR="00851659" w:rsidRPr="00851659">
        <w:rPr>
          <w:rFonts w:ascii="Times New Roman" w:hAnsi="Times New Roman" w:cs="Times New Roman"/>
          <w:lang w:eastAsia="es-ES_tradnl"/>
        </w:rPr>
        <w:t xml:space="preserve"> de enfoque, ya que su nacimiento ocurrió del desarrollo o evolución natural de la administració</w:t>
      </w:r>
      <w:r w:rsidR="00851659">
        <w:rPr>
          <w:rFonts w:ascii="Times New Roman" w:hAnsi="Times New Roman" w:cs="Times New Roman"/>
          <w:lang w:eastAsia="es-ES_tradnl"/>
        </w:rPr>
        <w:t>n que irrumpió</w:t>
      </w:r>
      <w:r w:rsidR="00851659" w:rsidRPr="00851659">
        <w:rPr>
          <w:rFonts w:ascii="Times New Roman" w:hAnsi="Times New Roman" w:cs="Times New Roman"/>
          <w:lang w:eastAsia="es-ES_tradnl"/>
        </w:rPr>
        <w:t xml:space="preserve"> en l</w:t>
      </w:r>
      <w:r>
        <w:rPr>
          <w:rFonts w:ascii="Times New Roman" w:hAnsi="Times New Roman" w:cs="Times New Roman"/>
          <w:lang w:eastAsia="es-ES_tradnl"/>
        </w:rPr>
        <w:t xml:space="preserve">o social, empresarial, político, </w:t>
      </w:r>
      <w:r w:rsidR="00851659" w:rsidRPr="00851659">
        <w:rPr>
          <w:rFonts w:ascii="Times New Roman" w:hAnsi="Times New Roman" w:cs="Times New Roman"/>
          <w:lang w:eastAsia="es-ES_tradnl"/>
        </w:rPr>
        <w:t xml:space="preserve">económico </w:t>
      </w:r>
      <w:r>
        <w:rPr>
          <w:rFonts w:ascii="Times New Roman" w:hAnsi="Times New Roman" w:cs="Times New Roman"/>
          <w:lang w:eastAsia="es-ES_tradnl"/>
        </w:rPr>
        <w:t xml:space="preserve">y </w:t>
      </w:r>
      <w:r w:rsidR="00851659" w:rsidRPr="00851659">
        <w:rPr>
          <w:rFonts w:ascii="Times New Roman" w:hAnsi="Times New Roman" w:cs="Times New Roman"/>
          <w:lang w:eastAsia="es-ES_tradnl"/>
        </w:rPr>
        <w:t>educativo</w:t>
      </w:r>
      <w:r w:rsidR="00851659">
        <w:rPr>
          <w:rFonts w:ascii="Times New Roman" w:hAnsi="Times New Roman" w:cs="Times New Roman"/>
          <w:lang w:eastAsia="es-ES_tradnl"/>
        </w:rPr>
        <w:t>;</w:t>
      </w:r>
      <w:r w:rsidR="00851659" w:rsidRPr="00851659">
        <w:rPr>
          <w:rFonts w:ascii="Times New Roman" w:hAnsi="Times New Roman" w:cs="Times New Roman"/>
          <w:lang w:eastAsia="es-ES_tradnl"/>
        </w:rPr>
        <w:t xml:space="preserve"> </w:t>
      </w:r>
      <w:r w:rsidR="00851659">
        <w:rPr>
          <w:rFonts w:ascii="Times New Roman" w:hAnsi="Times New Roman" w:cs="Times New Roman"/>
          <w:lang w:eastAsia="es-ES_tradnl"/>
        </w:rPr>
        <w:t>la administración que actualmente se la desarrolla en las organizaciones, en sus orígenes fue determina por Fayol concebida en cu</w:t>
      </w:r>
      <w:r w:rsidR="0013030B">
        <w:rPr>
          <w:rFonts w:ascii="Times New Roman" w:hAnsi="Times New Roman" w:cs="Times New Roman"/>
          <w:lang w:eastAsia="es-ES_tradnl"/>
        </w:rPr>
        <w:t>a</w:t>
      </w:r>
      <w:r w:rsidR="00851659">
        <w:rPr>
          <w:rFonts w:ascii="Times New Roman" w:hAnsi="Times New Roman" w:cs="Times New Roman"/>
          <w:lang w:eastAsia="es-ES_tradnl"/>
        </w:rPr>
        <w:t>tro funciones básicas de:</w:t>
      </w:r>
      <w:r w:rsidR="0013030B">
        <w:rPr>
          <w:rFonts w:ascii="Times New Roman" w:hAnsi="Times New Roman" w:cs="Times New Roman"/>
          <w:lang w:eastAsia="es-ES_tradnl"/>
        </w:rPr>
        <w:t xml:space="preserve"> planeación, organización, dirección y control, concebida por su estructura como un sistema cerrado, mecánico y tradicional. </w:t>
      </w:r>
      <w:r w:rsidR="00F323E6">
        <w:rPr>
          <w:rFonts w:ascii="Times New Roman" w:hAnsi="Times New Roman" w:cs="Times New Roman"/>
          <w:lang w:eastAsia="es-ES_tradnl"/>
        </w:rPr>
        <w:t>Posteriormente surge el enfoque de gestión originado</w:t>
      </w:r>
      <w:r w:rsidR="007C7A71">
        <w:rPr>
          <w:rFonts w:ascii="Times New Roman" w:hAnsi="Times New Roman" w:cs="Times New Roman"/>
          <w:lang w:eastAsia="es-ES_tradnl"/>
        </w:rPr>
        <w:t xml:space="preserve"> po</w:t>
      </w:r>
      <w:r w:rsidR="00F323E6">
        <w:rPr>
          <w:rFonts w:ascii="Times New Roman" w:hAnsi="Times New Roman" w:cs="Times New Roman"/>
          <w:lang w:eastAsia="es-ES_tradnl"/>
        </w:rPr>
        <w:t xml:space="preserve">r los círculos de calidad Japonesa </w:t>
      </w:r>
      <w:r>
        <w:rPr>
          <w:rFonts w:ascii="Times New Roman" w:hAnsi="Times New Roman" w:cs="Times New Roman"/>
          <w:lang w:eastAsia="es-ES_tradnl"/>
        </w:rPr>
        <w:t xml:space="preserve">fundamentalmente por </w:t>
      </w:r>
      <w:r w:rsidR="00F323E6">
        <w:rPr>
          <w:rFonts w:ascii="Times New Roman" w:hAnsi="Times New Roman" w:cs="Times New Roman"/>
          <w:lang w:eastAsia="es-ES_tradnl"/>
        </w:rPr>
        <w:t>Deming</w:t>
      </w:r>
      <w:r w:rsidR="00CD7365">
        <w:rPr>
          <w:rStyle w:val="Refdenotaalpie"/>
          <w:rFonts w:ascii="Times New Roman" w:hAnsi="Times New Roman" w:cs="Times New Roman"/>
          <w:lang w:eastAsia="es-ES_tradnl"/>
        </w:rPr>
        <w:footnoteReference w:id="7"/>
      </w:r>
      <w:r w:rsidR="00F323E6">
        <w:rPr>
          <w:rFonts w:ascii="Times New Roman" w:hAnsi="Times New Roman" w:cs="Times New Roman"/>
          <w:lang w:eastAsia="es-ES_tradnl"/>
        </w:rPr>
        <w:t xml:space="preserve"> </w:t>
      </w:r>
      <w:r w:rsidR="0036583B">
        <w:rPr>
          <w:rFonts w:ascii="Times New Roman" w:hAnsi="Times New Roman" w:cs="Times New Roman"/>
          <w:lang w:eastAsia="es-ES_tradnl"/>
        </w:rPr>
        <w:t>e Ishikawa y por el socio-análisis</w:t>
      </w:r>
      <w:r w:rsidR="002844A1">
        <w:rPr>
          <w:rFonts w:ascii="Times New Roman" w:hAnsi="Times New Roman" w:cs="Times New Roman"/>
          <w:lang w:eastAsia="es-ES_tradnl"/>
        </w:rPr>
        <w:t>, considerado como un sistema abierto por sus variables</w:t>
      </w:r>
      <w:r w:rsidR="00A95CD4">
        <w:rPr>
          <w:rFonts w:ascii="Times New Roman" w:hAnsi="Times New Roman" w:cs="Times New Roman"/>
          <w:lang w:eastAsia="es-ES_tradnl"/>
        </w:rPr>
        <w:t xml:space="preserve"> que confluye en la adaptabilidad y efectividad política y social.</w:t>
      </w:r>
      <w:r w:rsidR="002844A1">
        <w:rPr>
          <w:rFonts w:ascii="Times New Roman" w:hAnsi="Times New Roman" w:cs="Times New Roman"/>
          <w:lang w:eastAsia="es-ES_tradnl"/>
        </w:rPr>
        <w:t xml:space="preserve">  </w:t>
      </w:r>
      <w:r w:rsidR="00A95CD4">
        <w:rPr>
          <w:rFonts w:ascii="Times New Roman" w:hAnsi="Times New Roman" w:cs="Times New Roman"/>
          <w:lang w:eastAsia="es-ES_tradnl"/>
        </w:rPr>
        <w:t xml:space="preserve">Además existe un sentido también desde el paradigma de la complejidad donde la organización es un sistema integral, holístico que propone la conciencia de la acción humana con criticidad a la luz de la pertinencia cultural. </w:t>
      </w:r>
    </w:p>
    <w:p w14:paraId="0036A424" w14:textId="4B4398EC" w:rsidR="0000515C" w:rsidRPr="0000515C" w:rsidRDefault="00E715F3" w:rsidP="0000515C">
      <w:pPr>
        <w:spacing w:before="100" w:beforeAutospacing="1" w:line="360" w:lineRule="auto"/>
        <w:ind w:firstLine="708"/>
        <w:jc w:val="both"/>
        <w:rPr>
          <w:rFonts w:ascii="Times New Roman" w:hAnsi="Times New Roman" w:cs="Times New Roman"/>
          <w:lang w:eastAsia="es-ES_tradnl"/>
        </w:rPr>
      </w:pPr>
      <w:r>
        <w:rPr>
          <w:rFonts w:ascii="Times New Roman" w:hAnsi="Times New Roman" w:cs="Times New Roman"/>
          <w:lang w:eastAsia="es-ES_tradnl"/>
        </w:rPr>
        <w:t>Con lo anterio</w:t>
      </w:r>
      <w:r w:rsidR="00A41CC4">
        <w:rPr>
          <w:rFonts w:ascii="Times New Roman" w:hAnsi="Times New Roman" w:cs="Times New Roman"/>
          <w:lang w:eastAsia="es-ES_tradnl"/>
        </w:rPr>
        <w:t>r</w:t>
      </w:r>
      <w:r>
        <w:rPr>
          <w:rFonts w:ascii="Times New Roman" w:hAnsi="Times New Roman" w:cs="Times New Roman"/>
          <w:lang w:eastAsia="es-ES_tradnl"/>
        </w:rPr>
        <w:t xml:space="preserve">mente citado </w:t>
      </w:r>
      <w:r w:rsidR="00A41CC4">
        <w:rPr>
          <w:rFonts w:ascii="Times New Roman" w:hAnsi="Times New Roman" w:cs="Times New Roman"/>
          <w:lang w:eastAsia="es-ES_tradnl"/>
        </w:rPr>
        <w:t xml:space="preserve">y planteando el criterio de la GESTIÓN CURRICULAR, es incorporado como </w:t>
      </w:r>
      <w:r w:rsidR="00CA132B">
        <w:rPr>
          <w:rFonts w:ascii="Times New Roman" w:hAnsi="Times New Roman" w:cs="Times New Roman"/>
          <w:lang w:eastAsia="es-ES_tradnl"/>
        </w:rPr>
        <w:t xml:space="preserve">lo citan cada uno de los siguientes autores que proponen </w:t>
      </w:r>
      <w:r w:rsidR="00A41CC4">
        <w:rPr>
          <w:rFonts w:ascii="Times New Roman" w:hAnsi="Times New Roman" w:cs="Times New Roman"/>
          <w:lang w:eastAsia="es-ES_tradnl"/>
        </w:rPr>
        <w:t>un encuentro en incorporar</w:t>
      </w:r>
      <w:r w:rsidR="002E56C8">
        <w:rPr>
          <w:rFonts w:ascii="Times New Roman" w:hAnsi="Times New Roman" w:cs="Times New Roman"/>
          <w:lang w:eastAsia="es-ES_tradnl"/>
        </w:rPr>
        <w:t xml:space="preserve"> las herramientas necesarias para direccionar y liderar en las organizaciones educativas </w:t>
      </w:r>
      <w:r w:rsidR="00CA132B">
        <w:rPr>
          <w:rFonts w:ascii="Times New Roman" w:hAnsi="Times New Roman" w:cs="Times New Roman"/>
          <w:lang w:eastAsia="es-ES_tradnl"/>
        </w:rPr>
        <w:t xml:space="preserve">de </w:t>
      </w:r>
      <w:r w:rsidR="00A41CC4">
        <w:rPr>
          <w:rFonts w:ascii="Times New Roman" w:hAnsi="Times New Roman" w:cs="Times New Roman"/>
          <w:lang w:eastAsia="es-ES_tradnl"/>
        </w:rPr>
        <w:t xml:space="preserve">la educación superior </w:t>
      </w:r>
      <w:r w:rsidR="002E56C8">
        <w:rPr>
          <w:rFonts w:ascii="Times New Roman" w:hAnsi="Times New Roman" w:cs="Times New Roman"/>
          <w:lang w:eastAsia="es-ES_tradnl"/>
        </w:rPr>
        <w:t xml:space="preserve">para lograr una formación integral del ciudadano y ciudadana </w:t>
      </w:r>
      <w:r w:rsidR="00A41CC4">
        <w:rPr>
          <w:rFonts w:ascii="Times New Roman" w:hAnsi="Times New Roman" w:cs="Times New Roman"/>
          <w:lang w:eastAsia="es-ES_tradnl"/>
        </w:rPr>
        <w:t xml:space="preserve">en el conjunto integrante de una sociedad del conocimiento, y que consiga una vinculación </w:t>
      </w:r>
      <w:r w:rsidR="002E56C8">
        <w:rPr>
          <w:rFonts w:ascii="Times New Roman" w:hAnsi="Times New Roman" w:cs="Times New Roman"/>
          <w:lang w:eastAsia="es-ES_tradnl"/>
        </w:rPr>
        <w:t xml:space="preserve">en </w:t>
      </w:r>
      <w:r w:rsidR="00A41CC4">
        <w:rPr>
          <w:rFonts w:ascii="Times New Roman" w:hAnsi="Times New Roman" w:cs="Times New Roman"/>
          <w:lang w:eastAsia="es-ES_tradnl"/>
        </w:rPr>
        <w:t>lo</w:t>
      </w:r>
      <w:r w:rsidR="002E56C8">
        <w:rPr>
          <w:rFonts w:ascii="Times New Roman" w:hAnsi="Times New Roman" w:cs="Times New Roman"/>
          <w:lang w:eastAsia="es-ES_tradnl"/>
        </w:rPr>
        <w:t xml:space="preserve"> laboral, </w:t>
      </w:r>
      <w:r w:rsidR="00A41CC4">
        <w:rPr>
          <w:rFonts w:ascii="Times New Roman" w:hAnsi="Times New Roman" w:cs="Times New Roman"/>
          <w:lang w:eastAsia="es-ES_tradnl"/>
        </w:rPr>
        <w:t>con una tasa de retorno que justifique su inversión en la misma sociedad</w:t>
      </w:r>
      <w:r w:rsidR="00CA132B">
        <w:rPr>
          <w:rFonts w:ascii="Times New Roman" w:hAnsi="Times New Roman" w:cs="Times New Roman"/>
          <w:lang w:eastAsia="es-ES_tradnl"/>
        </w:rPr>
        <w:t>.</w:t>
      </w:r>
    </w:p>
    <w:p w14:paraId="043AD2D9" w14:textId="723BFD8C" w:rsidR="00CA132B" w:rsidRDefault="006D1204" w:rsidP="00CA132B">
      <w:pPr>
        <w:widowControl w:val="0"/>
        <w:autoSpaceDE w:val="0"/>
        <w:autoSpaceDN w:val="0"/>
        <w:adjustRightInd w:val="0"/>
        <w:spacing w:after="240" w:line="360" w:lineRule="auto"/>
        <w:ind w:firstLine="708"/>
        <w:jc w:val="both"/>
        <w:rPr>
          <w:rFonts w:ascii="Times New Roman" w:hAnsi="Times New Roman" w:cs="Times New Roman"/>
          <w:color w:val="000000" w:themeColor="text1"/>
          <w:lang w:eastAsia="es-ES_tradnl"/>
        </w:rPr>
      </w:pPr>
      <w:r>
        <w:rPr>
          <w:rFonts w:ascii="Times New Roman" w:hAnsi="Times New Roman" w:cs="Times New Roman"/>
          <w:bCs/>
          <w:color w:val="000000" w:themeColor="text1"/>
          <w:lang w:eastAsia="es-ES_tradnl"/>
        </w:rPr>
        <w:t>C</w:t>
      </w:r>
      <w:r w:rsidR="00CA132B">
        <w:rPr>
          <w:rFonts w:ascii="Times New Roman" w:hAnsi="Times New Roman" w:cs="Times New Roman"/>
          <w:bCs/>
          <w:color w:val="000000" w:themeColor="text1"/>
          <w:lang w:eastAsia="es-ES_tradnl"/>
        </w:rPr>
        <w:t xml:space="preserve">oncomitantes con el proceso de ver las semejanzas </w:t>
      </w:r>
      <w:r>
        <w:rPr>
          <w:rFonts w:ascii="Times New Roman" w:hAnsi="Times New Roman" w:cs="Times New Roman"/>
          <w:bCs/>
          <w:color w:val="000000" w:themeColor="text1"/>
          <w:lang w:eastAsia="es-ES_tradnl"/>
        </w:rPr>
        <w:t xml:space="preserve">y no las diferencias </w:t>
      </w:r>
      <w:r w:rsidR="00CA132B">
        <w:rPr>
          <w:rFonts w:ascii="Times New Roman" w:hAnsi="Times New Roman" w:cs="Times New Roman"/>
          <w:bCs/>
          <w:color w:val="000000" w:themeColor="text1"/>
          <w:lang w:eastAsia="es-ES_tradnl"/>
        </w:rPr>
        <w:t xml:space="preserve">nos permite determinar que </w:t>
      </w:r>
      <w:r w:rsidR="00CA132B" w:rsidRPr="00DB1239">
        <w:rPr>
          <w:rFonts w:ascii="Times New Roman" w:hAnsi="Times New Roman" w:cs="Times New Roman"/>
          <w:bCs/>
          <w:color w:val="000000" w:themeColor="text1"/>
          <w:lang w:eastAsia="es-ES_tradnl"/>
        </w:rPr>
        <w:t xml:space="preserve">la Gestión Curricular según </w:t>
      </w:r>
      <w:proofErr w:type="spellStart"/>
      <w:r w:rsidR="00CA132B" w:rsidRPr="00DB1239">
        <w:rPr>
          <w:rFonts w:ascii="Times New Roman" w:hAnsi="Times New Roman" w:cs="Times New Roman"/>
          <w:bCs/>
          <w:color w:val="000000" w:themeColor="text1"/>
          <w:lang w:eastAsia="es-ES_tradnl"/>
        </w:rPr>
        <w:t>Carbonel</w:t>
      </w:r>
      <w:proofErr w:type="spellEnd"/>
      <w:r w:rsidR="00CA132B" w:rsidRPr="00DB1239">
        <w:rPr>
          <w:rFonts w:ascii="Times New Roman" w:hAnsi="Times New Roman" w:cs="Times New Roman"/>
          <w:bCs/>
          <w:color w:val="000000" w:themeColor="text1"/>
          <w:lang w:eastAsia="es-ES_tradnl"/>
        </w:rPr>
        <w:t xml:space="preserve"> </w:t>
      </w:r>
      <w:r w:rsidR="001A0A8B">
        <w:rPr>
          <w:rStyle w:val="Refdenotaalpie"/>
          <w:rFonts w:ascii="Times New Roman" w:hAnsi="Times New Roman" w:cs="Times New Roman"/>
          <w:bCs/>
          <w:color w:val="000000" w:themeColor="text1"/>
          <w:lang w:eastAsia="es-ES_tradnl"/>
        </w:rPr>
        <w:footnoteReference w:id="8"/>
      </w:r>
      <w:r w:rsidR="00CA132B" w:rsidRPr="00DB1239">
        <w:rPr>
          <w:rFonts w:ascii="Times New Roman" w:hAnsi="Times New Roman" w:cs="Times New Roman"/>
          <w:bCs/>
          <w:color w:val="000000" w:themeColor="text1"/>
          <w:lang w:eastAsia="es-ES_tradnl"/>
        </w:rPr>
        <w:t xml:space="preserve">(2001), </w:t>
      </w:r>
      <w:r w:rsidR="00CA132B" w:rsidRPr="00DB1239">
        <w:rPr>
          <w:rFonts w:ascii="Times New Roman" w:hAnsi="Times New Roman" w:cs="Times New Roman"/>
          <w:color w:val="000000" w:themeColor="text1"/>
          <w:lang w:eastAsia="es-ES_tradnl"/>
        </w:rPr>
        <w:t>implica el proceso de estimular y dinamizar el desarrollo del currículo en sus diferentes fases o etapas: investigación, programación, instrumentalización, ejecuci</w:t>
      </w:r>
      <w:r w:rsidR="00CA132B">
        <w:rPr>
          <w:rFonts w:ascii="Times New Roman" w:hAnsi="Times New Roman" w:cs="Times New Roman"/>
          <w:color w:val="000000" w:themeColor="text1"/>
          <w:lang w:eastAsia="es-ES_tradnl"/>
        </w:rPr>
        <w:t>ón , evaluación y mejora activa;</w:t>
      </w:r>
      <w:r w:rsidR="00CA132B" w:rsidRPr="00DB1239">
        <w:rPr>
          <w:rFonts w:ascii="Times New Roman" w:hAnsi="Times New Roman" w:cs="Times New Roman"/>
          <w:color w:val="000000" w:themeColor="text1"/>
          <w:lang w:eastAsia="es-ES_tradnl"/>
        </w:rPr>
        <w:t xml:space="preserve"> </w:t>
      </w:r>
      <w:r w:rsidR="00CA132B">
        <w:rPr>
          <w:rFonts w:ascii="Times New Roman" w:hAnsi="Times New Roman" w:cs="Times New Roman"/>
          <w:color w:val="000000" w:themeColor="text1"/>
          <w:lang w:eastAsia="es-ES_tradnl"/>
        </w:rPr>
        <w:t>y</w:t>
      </w:r>
      <w:r w:rsidR="00CA132B" w:rsidRPr="00DB1239">
        <w:rPr>
          <w:rFonts w:ascii="Times New Roman" w:hAnsi="Times New Roman" w:cs="Times New Roman"/>
          <w:color w:val="000000" w:themeColor="text1"/>
          <w:lang w:eastAsia="es-ES_tradnl"/>
        </w:rPr>
        <w:t xml:space="preserve"> por otro lado lo </w:t>
      </w:r>
      <w:r w:rsidR="00CA132B" w:rsidRPr="00DB1239">
        <w:rPr>
          <w:rFonts w:ascii="Times New Roman" w:hAnsi="Times New Roman" w:cs="Times New Roman"/>
          <w:color w:val="000000" w:themeColor="text1"/>
          <w:lang w:eastAsia="es-ES_tradnl"/>
        </w:rPr>
        <w:lastRenderedPageBreak/>
        <w:t xml:space="preserve">cita </w:t>
      </w:r>
      <w:proofErr w:type="spellStart"/>
      <w:r w:rsidR="00CA132B" w:rsidRPr="00DB1239">
        <w:rPr>
          <w:rFonts w:ascii="Times New Roman" w:hAnsi="Times New Roman" w:cs="Times New Roman"/>
          <w:color w:val="000000" w:themeColor="text1"/>
          <w:lang w:eastAsia="es-ES_tradnl"/>
        </w:rPr>
        <w:t>Popkewitz</w:t>
      </w:r>
      <w:proofErr w:type="spellEnd"/>
      <w:r w:rsidR="00CA132B" w:rsidRPr="00DB1239">
        <w:rPr>
          <w:rFonts w:ascii="Times New Roman" w:hAnsi="Times New Roman" w:cs="Times New Roman"/>
          <w:color w:val="000000" w:themeColor="text1"/>
          <w:lang w:eastAsia="es-ES_tradnl"/>
        </w:rPr>
        <w:t xml:space="preserve"> (2003)</w:t>
      </w:r>
      <w:r>
        <w:rPr>
          <w:rFonts w:ascii="Times New Roman" w:hAnsi="Times New Roman" w:cs="Times New Roman"/>
          <w:color w:val="000000" w:themeColor="text1"/>
          <w:lang w:eastAsia="es-ES_tradnl"/>
        </w:rPr>
        <w:t xml:space="preserve">, que </w:t>
      </w:r>
      <w:r w:rsidR="00CA132B">
        <w:rPr>
          <w:rFonts w:ascii="Times New Roman" w:hAnsi="Times New Roman" w:cs="Times New Roman"/>
          <w:color w:val="000000" w:themeColor="text1"/>
          <w:lang w:eastAsia="es-ES_tradnl"/>
        </w:rPr>
        <w:t xml:space="preserve">la gestión curricular es definida </w:t>
      </w:r>
      <w:r w:rsidR="00CA132B" w:rsidRPr="00DB1239">
        <w:rPr>
          <w:rFonts w:ascii="Times New Roman" w:hAnsi="Times New Roman" w:cs="Times New Roman"/>
          <w:color w:val="000000" w:themeColor="text1"/>
          <w:lang w:eastAsia="es-ES_tradnl"/>
        </w:rPr>
        <w:t xml:space="preserve">como </w:t>
      </w:r>
      <w:r w:rsidR="00CA132B">
        <w:rPr>
          <w:rFonts w:ascii="Times New Roman" w:hAnsi="Times New Roman" w:cs="Times New Roman"/>
          <w:bCs/>
          <w:color w:val="000000" w:themeColor="text1"/>
          <w:lang w:eastAsia="es-ES_tradnl"/>
        </w:rPr>
        <w:t>el nuevo</w:t>
      </w:r>
      <w:r w:rsidR="00CA132B" w:rsidRPr="00DB1239">
        <w:rPr>
          <w:rFonts w:ascii="Times New Roman" w:hAnsi="Times New Roman" w:cs="Times New Roman"/>
          <w:bCs/>
          <w:color w:val="000000" w:themeColor="text1"/>
          <w:lang w:eastAsia="es-ES_tradnl"/>
        </w:rPr>
        <w:t xml:space="preserve"> </w:t>
      </w:r>
      <w:proofErr w:type="spellStart"/>
      <w:r w:rsidR="00CA132B" w:rsidRPr="00DB1239">
        <w:rPr>
          <w:rFonts w:ascii="Times New Roman" w:hAnsi="Times New Roman" w:cs="Times New Roman"/>
          <w:bCs/>
          <w:color w:val="000000" w:themeColor="text1"/>
          <w:lang w:eastAsia="es-ES_tradnl"/>
        </w:rPr>
        <w:t>contructo</w:t>
      </w:r>
      <w:proofErr w:type="spellEnd"/>
      <w:r w:rsidR="00CA132B" w:rsidRPr="00DB1239">
        <w:rPr>
          <w:rFonts w:ascii="Times New Roman" w:hAnsi="Times New Roman" w:cs="Times New Roman"/>
          <w:bCs/>
          <w:color w:val="000000" w:themeColor="text1"/>
          <w:lang w:eastAsia="es-ES_tradnl"/>
        </w:rPr>
        <w:t>,</w:t>
      </w:r>
      <w:r w:rsidR="00CA132B" w:rsidRPr="00DB1239">
        <w:rPr>
          <w:rFonts w:ascii="Times New Roman" w:hAnsi="Times New Roman" w:cs="Times New Roman"/>
          <w:color w:val="000000" w:themeColor="text1"/>
          <w:lang w:eastAsia="es-ES_tradnl"/>
        </w:rPr>
        <w:t xml:space="preserve"> </w:t>
      </w:r>
      <w:r w:rsidR="00CA132B">
        <w:rPr>
          <w:rFonts w:ascii="Times New Roman" w:hAnsi="Times New Roman" w:cs="Times New Roman"/>
          <w:color w:val="000000" w:themeColor="text1"/>
          <w:lang w:eastAsia="es-ES_tradnl"/>
        </w:rPr>
        <w:t xml:space="preserve">que </w:t>
      </w:r>
      <w:r w:rsidR="00CA132B" w:rsidRPr="00DB1239">
        <w:rPr>
          <w:rFonts w:ascii="Times New Roman" w:hAnsi="Times New Roman" w:cs="Times New Roman"/>
          <w:color w:val="000000" w:themeColor="text1"/>
          <w:lang w:eastAsia="es-ES_tradnl"/>
        </w:rPr>
        <w:t>permite</w:t>
      </w:r>
      <w:r w:rsidR="00CA132B" w:rsidRPr="00D14588">
        <w:rPr>
          <w:rFonts w:ascii="Times New Roman" w:hAnsi="Times New Roman" w:cs="Times New Roman"/>
          <w:color w:val="000000" w:themeColor="text1"/>
          <w:lang w:eastAsia="es-ES_tradnl"/>
        </w:rPr>
        <w:t xml:space="preserve"> situar el quehacer de la Educación Superio</w:t>
      </w:r>
      <w:r w:rsidR="00CA132B">
        <w:rPr>
          <w:rFonts w:ascii="Times New Roman" w:hAnsi="Times New Roman" w:cs="Times New Roman"/>
          <w:color w:val="000000" w:themeColor="text1"/>
          <w:lang w:eastAsia="es-ES_tradnl"/>
        </w:rPr>
        <w:t>r en su esencia, en su objetivo, esto</w:t>
      </w:r>
      <w:r w:rsidR="00CA132B" w:rsidRPr="00D14588">
        <w:rPr>
          <w:rFonts w:ascii="Times New Roman" w:hAnsi="Times New Roman" w:cs="Times New Roman"/>
          <w:color w:val="000000" w:themeColor="text1"/>
          <w:lang w:eastAsia="es-ES_tradnl"/>
        </w:rPr>
        <w:t xml:space="preserve"> implica, también, identificar la estructura como las relaciones institucionales, ofreciendo una lectura dinámica de la realidad social de </w:t>
      </w:r>
      <w:r w:rsidR="00CA132B">
        <w:rPr>
          <w:rFonts w:ascii="Times New Roman" w:hAnsi="Times New Roman" w:cs="Times New Roman"/>
          <w:color w:val="000000" w:themeColor="text1"/>
          <w:lang w:eastAsia="es-ES_tradnl"/>
        </w:rPr>
        <w:t>la universidad</w:t>
      </w:r>
      <w:r w:rsidR="00CA132B" w:rsidRPr="00D14588">
        <w:rPr>
          <w:rFonts w:ascii="Times New Roman" w:hAnsi="Times New Roman" w:cs="Times New Roman"/>
          <w:color w:val="000000" w:themeColor="text1"/>
          <w:lang w:eastAsia="es-ES_tradnl"/>
        </w:rPr>
        <w:t>.</w:t>
      </w:r>
      <w:r w:rsidR="00CA132B">
        <w:rPr>
          <w:rFonts w:ascii="Times New Roman" w:hAnsi="Times New Roman" w:cs="Times New Roman"/>
          <w:color w:val="000000" w:themeColor="text1"/>
          <w:lang w:eastAsia="es-ES_tradnl"/>
        </w:rPr>
        <w:t xml:space="preserve"> </w:t>
      </w:r>
    </w:p>
    <w:p w14:paraId="4A367146" w14:textId="09CFADEF" w:rsidR="00CA132B" w:rsidRDefault="00CA132B" w:rsidP="00CA132B">
      <w:pPr>
        <w:spacing w:before="100" w:beforeAutospacing="1" w:after="100" w:afterAutospacing="1" w:line="360" w:lineRule="auto"/>
        <w:ind w:firstLine="708"/>
        <w:jc w:val="both"/>
        <w:rPr>
          <w:rFonts w:ascii="Times New Roman" w:hAnsi="Times New Roman" w:cs="Times New Roman"/>
          <w:szCs w:val="32"/>
        </w:rPr>
      </w:pPr>
      <w:r>
        <w:rPr>
          <w:rFonts w:ascii="Times New Roman" w:hAnsi="Times New Roman" w:cs="Times New Roman"/>
          <w:szCs w:val="32"/>
        </w:rPr>
        <w:t>E</w:t>
      </w:r>
      <w:r w:rsidRPr="00830D03">
        <w:rPr>
          <w:rFonts w:ascii="Times New Roman" w:hAnsi="Times New Roman" w:cs="Times New Roman"/>
          <w:szCs w:val="32"/>
        </w:rPr>
        <w:t xml:space="preserve">sta propuesta </w:t>
      </w:r>
      <w:r>
        <w:rPr>
          <w:rFonts w:ascii="Times New Roman" w:hAnsi="Times New Roman" w:cs="Times New Roman"/>
          <w:szCs w:val="32"/>
        </w:rPr>
        <w:t xml:space="preserve">mantiene </w:t>
      </w:r>
      <w:r w:rsidRPr="00830D03">
        <w:rPr>
          <w:rFonts w:ascii="Times New Roman" w:hAnsi="Times New Roman" w:cs="Times New Roman"/>
          <w:szCs w:val="32"/>
        </w:rPr>
        <w:t>los antecedentes de la Conferencia Mundial sobre la Educación Superior, realizada en la sede de la UNESCO, París del 5 al 8 de Julio del 2009, donde se estableció en su parte final las premisas de  acceso, la equidad y la calidad</w:t>
      </w:r>
      <w:r>
        <w:rPr>
          <w:rFonts w:ascii="Times New Roman" w:hAnsi="Times New Roman" w:cs="Times New Roman"/>
          <w:szCs w:val="32"/>
        </w:rPr>
        <w:t xml:space="preserve"> en la educación superior</w:t>
      </w:r>
      <w:r w:rsidRPr="00830D03">
        <w:rPr>
          <w:rFonts w:ascii="Times New Roman" w:hAnsi="Times New Roman" w:cs="Times New Roman"/>
          <w:szCs w:val="32"/>
        </w:rPr>
        <w:t>‟</w:t>
      </w:r>
      <w:r>
        <w:rPr>
          <w:rFonts w:ascii="Times New Roman" w:hAnsi="Times New Roman" w:cs="Times New Roman"/>
          <w:szCs w:val="32"/>
        </w:rPr>
        <w:t>, esta última hablando de la calidad en la educación tiene que incorporar el como donde es la GESTIÓN CURRICULAR la respuesta a esta interrogante para alcanzar la calidad</w:t>
      </w:r>
      <w:r w:rsidR="0009656B">
        <w:rPr>
          <w:rFonts w:ascii="Times New Roman" w:hAnsi="Times New Roman" w:cs="Times New Roman"/>
          <w:szCs w:val="32"/>
        </w:rPr>
        <w:t xml:space="preserve"> en la educación</w:t>
      </w:r>
    </w:p>
    <w:p w14:paraId="027AD767" w14:textId="3DA6417E" w:rsidR="006D1204" w:rsidRDefault="00583A9A" w:rsidP="006D1204">
      <w:pPr>
        <w:spacing w:before="100" w:beforeAutospacing="1" w:after="100" w:afterAutospacing="1" w:line="360" w:lineRule="auto"/>
        <w:ind w:firstLine="708"/>
        <w:jc w:val="both"/>
        <w:rPr>
          <w:rFonts w:ascii="Times New Roman" w:hAnsi="Times New Roman" w:cs="Times New Roman"/>
          <w:color w:val="000000" w:themeColor="text1"/>
          <w:lang w:eastAsia="es-ES_tradnl"/>
        </w:rPr>
      </w:pPr>
      <w:r>
        <w:rPr>
          <w:rFonts w:ascii="Times New Roman" w:hAnsi="Times New Roman" w:cs="Times New Roman"/>
          <w:color w:val="000000" w:themeColor="text1"/>
          <w:lang w:eastAsia="es-ES_tradnl"/>
        </w:rPr>
        <w:t>Sergio Tobó</w:t>
      </w:r>
      <w:r w:rsidRPr="00663DDB">
        <w:rPr>
          <w:rFonts w:ascii="Times New Roman" w:hAnsi="Times New Roman" w:cs="Times New Roman"/>
          <w:color w:val="000000" w:themeColor="text1"/>
          <w:lang w:eastAsia="es-ES_tradnl"/>
        </w:rPr>
        <w:t xml:space="preserve">n </w:t>
      </w:r>
      <w:r>
        <w:rPr>
          <w:rStyle w:val="Refdenotaalpie"/>
          <w:rFonts w:ascii="Times New Roman" w:hAnsi="Times New Roman" w:cs="Times New Roman"/>
          <w:color w:val="000000" w:themeColor="text1"/>
          <w:lang w:eastAsia="es-ES_tradnl"/>
        </w:rPr>
        <w:footnoteReference w:id="9"/>
      </w:r>
      <w:r>
        <w:rPr>
          <w:rFonts w:ascii="Times New Roman" w:hAnsi="Times New Roman" w:cs="Times New Roman"/>
          <w:color w:val="000000" w:themeColor="text1"/>
          <w:lang w:eastAsia="es-ES_tradnl"/>
        </w:rPr>
        <w:t>(2013), propone que la Gestión C</w:t>
      </w:r>
      <w:r w:rsidRPr="00663DDB">
        <w:rPr>
          <w:rFonts w:ascii="Times New Roman" w:hAnsi="Times New Roman" w:cs="Times New Roman"/>
          <w:color w:val="000000" w:themeColor="text1"/>
          <w:lang w:eastAsia="es-ES_tradnl"/>
        </w:rPr>
        <w:t xml:space="preserve">urricular </w:t>
      </w:r>
      <w:r>
        <w:rPr>
          <w:rFonts w:ascii="Times New Roman" w:hAnsi="Times New Roman" w:cs="Times New Roman"/>
          <w:color w:val="000000" w:themeColor="text1"/>
          <w:lang w:eastAsia="es-ES_tradnl"/>
        </w:rPr>
        <w:t xml:space="preserve">se desarrolle con un sentido </w:t>
      </w:r>
      <w:proofErr w:type="spellStart"/>
      <w:r>
        <w:rPr>
          <w:rFonts w:ascii="Times New Roman" w:hAnsi="Times New Roman" w:cs="Times New Roman"/>
          <w:color w:val="000000" w:themeColor="text1"/>
          <w:lang w:eastAsia="es-ES_tradnl"/>
        </w:rPr>
        <w:t>socioformativo</w:t>
      </w:r>
      <w:proofErr w:type="spellEnd"/>
      <w:r>
        <w:rPr>
          <w:rFonts w:ascii="Times New Roman" w:hAnsi="Times New Roman" w:cs="Times New Roman"/>
          <w:color w:val="000000" w:themeColor="text1"/>
          <w:lang w:eastAsia="es-ES_tradnl"/>
        </w:rPr>
        <w:t xml:space="preserve"> y define la actuación integral de las personas</w:t>
      </w:r>
      <w:r w:rsidRPr="00663DDB">
        <w:rPr>
          <w:rFonts w:ascii="Times New Roman" w:hAnsi="Times New Roman" w:cs="Times New Roman"/>
          <w:color w:val="000000" w:themeColor="text1"/>
          <w:lang w:eastAsia="es-ES_tradnl"/>
        </w:rPr>
        <w:t xml:space="preserve"> </w:t>
      </w:r>
      <w:r>
        <w:rPr>
          <w:rFonts w:ascii="Times New Roman" w:hAnsi="Times New Roman" w:cs="Times New Roman"/>
          <w:color w:val="000000" w:themeColor="text1"/>
          <w:lang w:eastAsia="es-ES_tradnl"/>
        </w:rPr>
        <w:t xml:space="preserve">y su desempeño ante la problemática actual </w:t>
      </w:r>
      <w:r w:rsidRPr="00663DDB">
        <w:rPr>
          <w:rFonts w:ascii="Times New Roman" w:hAnsi="Times New Roman" w:cs="Times New Roman"/>
          <w:color w:val="000000" w:themeColor="text1"/>
          <w:lang w:eastAsia="es-ES_tradnl"/>
        </w:rPr>
        <w:t xml:space="preserve"> </w:t>
      </w:r>
      <w:r>
        <w:rPr>
          <w:rFonts w:ascii="Times New Roman" w:hAnsi="Times New Roman" w:cs="Times New Roman"/>
          <w:color w:val="000000" w:themeColor="text1"/>
          <w:lang w:eastAsia="es-ES_tradnl"/>
        </w:rPr>
        <w:t xml:space="preserve">para </w:t>
      </w:r>
      <w:r w:rsidRPr="00663DDB">
        <w:rPr>
          <w:rFonts w:ascii="Times New Roman" w:hAnsi="Times New Roman" w:cs="Times New Roman"/>
          <w:color w:val="000000" w:themeColor="text1"/>
          <w:lang w:eastAsia="es-ES_tradnl"/>
        </w:rPr>
        <w:t>hacer realidad el currículo por compete</w:t>
      </w:r>
      <w:r>
        <w:rPr>
          <w:rFonts w:ascii="Times New Roman" w:hAnsi="Times New Roman" w:cs="Times New Roman"/>
          <w:color w:val="000000" w:themeColor="text1"/>
          <w:lang w:eastAsia="es-ES_tradnl"/>
        </w:rPr>
        <w:t>ncias y su vínculo con la sociedad, por medio del aprendizaje reflexivo; propone que desde una sociedad</w:t>
      </w:r>
      <w:r w:rsidRPr="00D14588">
        <w:rPr>
          <w:rFonts w:ascii="Times New Roman" w:hAnsi="Times New Roman" w:cs="Times New Roman"/>
          <w:color w:val="000000" w:themeColor="text1"/>
          <w:lang w:eastAsia="es-ES_tradnl"/>
        </w:rPr>
        <w:t xml:space="preserve"> </w:t>
      </w:r>
      <w:r>
        <w:rPr>
          <w:rFonts w:ascii="Times New Roman" w:hAnsi="Times New Roman" w:cs="Times New Roman"/>
          <w:color w:val="000000" w:themeColor="text1"/>
          <w:lang w:eastAsia="es-ES_tradnl"/>
        </w:rPr>
        <w:t xml:space="preserve">cambiante en el corto y mediano plazo, será la gestión curricular, la que proponga </w:t>
      </w:r>
      <w:r w:rsidRPr="00D14588">
        <w:rPr>
          <w:rFonts w:ascii="Times New Roman" w:hAnsi="Times New Roman" w:cs="Times New Roman"/>
          <w:color w:val="000000" w:themeColor="text1"/>
          <w:lang w:eastAsia="es-ES_tradnl"/>
        </w:rPr>
        <w:t>mejorar</w:t>
      </w:r>
      <w:r>
        <w:rPr>
          <w:rFonts w:ascii="Times New Roman" w:hAnsi="Times New Roman" w:cs="Times New Roman"/>
          <w:color w:val="000000" w:themeColor="text1"/>
          <w:lang w:eastAsia="es-ES_tradnl"/>
        </w:rPr>
        <w:t xml:space="preserve"> las mismas de manera homogénea;</w:t>
      </w:r>
      <w:r w:rsidRPr="00D14588">
        <w:rPr>
          <w:rFonts w:ascii="Times New Roman" w:hAnsi="Times New Roman" w:cs="Times New Roman"/>
          <w:color w:val="000000" w:themeColor="text1"/>
          <w:lang w:eastAsia="es-ES_tradnl"/>
        </w:rPr>
        <w:t xml:space="preserve"> </w:t>
      </w:r>
      <w:r>
        <w:rPr>
          <w:rFonts w:ascii="Times New Roman" w:hAnsi="Times New Roman" w:cs="Times New Roman"/>
          <w:color w:val="000000" w:themeColor="text1"/>
          <w:lang w:eastAsia="es-ES_tradnl"/>
        </w:rPr>
        <w:t>esto nos conduce a construir las siguientes interrogantes</w:t>
      </w:r>
      <w:r w:rsidRPr="00D14588">
        <w:rPr>
          <w:rFonts w:ascii="Times New Roman" w:hAnsi="Times New Roman" w:cs="Times New Roman"/>
          <w:color w:val="000000" w:themeColor="text1"/>
          <w:lang w:eastAsia="es-ES_tradnl"/>
        </w:rPr>
        <w:t xml:space="preserve">, ¿cómo se encuentra estructurado el currículo?, ¿qué debe saber ser, hacer y conocer, el docente y el estudiante?, para saber ¿dónde </w:t>
      </w:r>
      <w:r>
        <w:rPr>
          <w:rFonts w:ascii="Times New Roman" w:hAnsi="Times New Roman" w:cs="Times New Roman"/>
          <w:color w:val="000000" w:themeColor="text1"/>
          <w:lang w:eastAsia="es-ES_tradnl"/>
        </w:rPr>
        <w:t xml:space="preserve">está? y saber ¿dónde quiere ir </w:t>
      </w:r>
      <w:r w:rsidRPr="00D14588">
        <w:rPr>
          <w:rFonts w:ascii="Times New Roman" w:hAnsi="Times New Roman" w:cs="Times New Roman"/>
          <w:color w:val="000000" w:themeColor="text1"/>
          <w:lang w:eastAsia="es-ES_tradnl"/>
        </w:rPr>
        <w:t>en base a los cambios sociales</w:t>
      </w:r>
      <w:r>
        <w:rPr>
          <w:rFonts w:ascii="Times New Roman" w:hAnsi="Times New Roman" w:cs="Times New Roman"/>
          <w:color w:val="000000" w:themeColor="text1"/>
          <w:lang w:eastAsia="es-ES_tradnl"/>
        </w:rPr>
        <w:t xml:space="preserve"> inminentes que se están produciendo?</w:t>
      </w:r>
      <w:r w:rsidRPr="00D14588">
        <w:rPr>
          <w:rFonts w:ascii="Times New Roman" w:hAnsi="Times New Roman" w:cs="Times New Roman"/>
          <w:color w:val="000000" w:themeColor="text1"/>
          <w:lang w:eastAsia="es-ES_tradnl"/>
        </w:rPr>
        <w:t>., que permita establecer una organización curricular flexible</w:t>
      </w:r>
      <w:r>
        <w:rPr>
          <w:rFonts w:ascii="Times New Roman" w:hAnsi="Times New Roman" w:cs="Times New Roman"/>
          <w:color w:val="000000" w:themeColor="text1"/>
          <w:lang w:eastAsia="es-ES_tradnl"/>
        </w:rPr>
        <w:t>,</w:t>
      </w:r>
      <w:r w:rsidRPr="00D14588">
        <w:rPr>
          <w:rFonts w:ascii="Times New Roman" w:hAnsi="Times New Roman" w:cs="Times New Roman"/>
          <w:color w:val="000000" w:themeColor="text1"/>
          <w:lang w:eastAsia="es-ES_tradnl"/>
        </w:rPr>
        <w:t xml:space="preserve"> que alcancen los objetivos con una lectura</w:t>
      </w:r>
      <w:r w:rsidR="009078EC">
        <w:rPr>
          <w:rFonts w:ascii="Times New Roman" w:hAnsi="Times New Roman" w:cs="Times New Roman"/>
          <w:color w:val="000000" w:themeColor="text1"/>
          <w:lang w:eastAsia="es-ES_tradnl"/>
        </w:rPr>
        <w:t xml:space="preserve"> de adaptación permanente</w:t>
      </w:r>
      <w:r>
        <w:rPr>
          <w:rFonts w:ascii="Times New Roman" w:hAnsi="Times New Roman" w:cs="Times New Roman"/>
          <w:color w:val="000000" w:themeColor="text1"/>
          <w:lang w:eastAsia="es-ES_tradnl"/>
        </w:rPr>
        <w:t xml:space="preserve">, </w:t>
      </w:r>
      <w:r w:rsidRPr="00D14588">
        <w:rPr>
          <w:rFonts w:ascii="Times New Roman" w:hAnsi="Times New Roman" w:cs="Times New Roman"/>
          <w:color w:val="000000" w:themeColor="text1"/>
          <w:lang w:eastAsia="es-ES_tradnl"/>
        </w:rPr>
        <w:t xml:space="preserve"> </w:t>
      </w:r>
      <w:r>
        <w:rPr>
          <w:rFonts w:ascii="Times New Roman" w:hAnsi="Times New Roman" w:cs="Times New Roman"/>
          <w:color w:val="000000" w:themeColor="text1"/>
          <w:lang w:eastAsia="es-ES_tradnl"/>
        </w:rPr>
        <w:t>y de firmeza en su evaluación,</w:t>
      </w:r>
      <w:r w:rsidRPr="00D14588">
        <w:rPr>
          <w:rFonts w:ascii="Times New Roman" w:hAnsi="Times New Roman" w:cs="Times New Roman"/>
          <w:color w:val="000000" w:themeColor="text1"/>
          <w:lang w:eastAsia="es-ES_tradnl"/>
        </w:rPr>
        <w:t xml:space="preserve"> supervisión</w:t>
      </w:r>
      <w:r>
        <w:rPr>
          <w:rFonts w:ascii="Times New Roman" w:hAnsi="Times New Roman" w:cs="Times New Roman"/>
          <w:color w:val="000000" w:themeColor="text1"/>
          <w:lang w:eastAsia="es-ES_tradnl"/>
        </w:rPr>
        <w:t xml:space="preserve"> y mejora activa. Entonces es necesaria</w:t>
      </w:r>
      <w:r w:rsidRPr="00D14588">
        <w:rPr>
          <w:rFonts w:ascii="Times New Roman" w:hAnsi="Times New Roman" w:cs="Times New Roman"/>
          <w:color w:val="000000" w:themeColor="text1"/>
          <w:lang w:eastAsia="es-ES_tradnl"/>
        </w:rPr>
        <w:t xml:space="preserve"> </w:t>
      </w:r>
      <w:r>
        <w:rPr>
          <w:rFonts w:ascii="Times New Roman" w:hAnsi="Times New Roman" w:cs="Times New Roman"/>
          <w:color w:val="000000" w:themeColor="text1"/>
          <w:lang w:eastAsia="es-ES_tradnl"/>
        </w:rPr>
        <w:t xml:space="preserve">insertar la cultura de la gestión curricular </w:t>
      </w:r>
      <w:r w:rsidRPr="00D14588">
        <w:rPr>
          <w:rFonts w:ascii="Times New Roman" w:hAnsi="Times New Roman" w:cs="Times New Roman"/>
          <w:color w:val="000000" w:themeColor="text1"/>
          <w:lang w:eastAsia="es-ES_tradnl"/>
        </w:rPr>
        <w:t>en la educación superior, para fortalecer la autonomía universitaria en lo curricular, con el fin de mejorar la visión global del liderazgo</w:t>
      </w:r>
      <w:r>
        <w:rPr>
          <w:rFonts w:ascii="Times New Roman" w:hAnsi="Times New Roman" w:cs="Times New Roman"/>
          <w:color w:val="000000" w:themeColor="text1"/>
          <w:lang w:eastAsia="es-ES_tradnl"/>
        </w:rPr>
        <w:t xml:space="preserve"> educativo pero principalmente el liderazgo del docente en su desempeño del aula</w:t>
      </w:r>
      <w:r w:rsidRPr="00D14588">
        <w:rPr>
          <w:rFonts w:ascii="Times New Roman" w:hAnsi="Times New Roman" w:cs="Times New Roman"/>
          <w:color w:val="000000" w:themeColor="text1"/>
          <w:lang w:eastAsia="es-ES_tradnl"/>
        </w:rPr>
        <w:t>.</w:t>
      </w:r>
    </w:p>
    <w:p w14:paraId="6A4C45D8" w14:textId="67DD53AC" w:rsidR="00550875" w:rsidRPr="00550875" w:rsidRDefault="00550875" w:rsidP="00860DFF">
      <w:pPr>
        <w:spacing w:before="100" w:beforeAutospacing="1" w:line="360" w:lineRule="auto"/>
        <w:jc w:val="both"/>
        <w:rPr>
          <w:b/>
          <w:lang w:val="es-AR"/>
        </w:rPr>
      </w:pPr>
      <w:r w:rsidRPr="00550875">
        <w:rPr>
          <w:b/>
          <w:lang w:val="es-AR"/>
        </w:rPr>
        <w:t xml:space="preserve">PROBLEMATIZACIÓN </w:t>
      </w:r>
    </w:p>
    <w:p w14:paraId="70DDD6CA" w14:textId="10414493" w:rsidR="00AA2286" w:rsidRDefault="00AA2286" w:rsidP="00AA2286">
      <w:pPr>
        <w:spacing w:before="100" w:beforeAutospacing="1" w:line="360" w:lineRule="auto"/>
        <w:jc w:val="both"/>
        <w:rPr>
          <w:lang w:val="es-AR"/>
        </w:rPr>
      </w:pPr>
      <w:r w:rsidRPr="00DB20A7">
        <w:rPr>
          <w:lang w:val="es-AR"/>
        </w:rPr>
        <w:t xml:space="preserve">A inicios de la presente década </w:t>
      </w:r>
      <w:r>
        <w:rPr>
          <w:lang w:val="es-AR"/>
        </w:rPr>
        <w:t>se generó en el Ecuador una reestructuració</w:t>
      </w:r>
      <w:r w:rsidR="00944362">
        <w:rPr>
          <w:lang w:val="es-AR"/>
        </w:rPr>
        <w:t>n juridica que tambien incorporó</w:t>
      </w:r>
      <w:r>
        <w:rPr>
          <w:lang w:val="es-AR"/>
        </w:rPr>
        <w:t xml:space="preserve"> un proceso de carácter holistico con un </w:t>
      </w:r>
      <w:r w:rsidR="0009656B">
        <w:rPr>
          <w:lang w:val="es-AR"/>
        </w:rPr>
        <w:t>p</w:t>
      </w:r>
      <w:r w:rsidRPr="00DB20A7">
        <w:rPr>
          <w:lang w:val="es-AR"/>
        </w:rPr>
        <w:t xml:space="preserve">lan </w:t>
      </w:r>
      <w:r w:rsidR="0009656B">
        <w:rPr>
          <w:lang w:val="es-AR"/>
        </w:rPr>
        <w:t>m</w:t>
      </w:r>
      <w:r>
        <w:rPr>
          <w:lang w:val="es-AR"/>
        </w:rPr>
        <w:t xml:space="preserve">acro llamado “Plan </w:t>
      </w:r>
      <w:r w:rsidRPr="00DB20A7">
        <w:rPr>
          <w:lang w:val="es-AR"/>
        </w:rPr>
        <w:t>del Buen Vivir</w:t>
      </w:r>
      <w:r>
        <w:rPr>
          <w:lang w:val="es-AR"/>
        </w:rPr>
        <w:t>”,</w:t>
      </w:r>
      <w:r w:rsidR="002729CC">
        <w:rPr>
          <w:rStyle w:val="Refdenotaalpie"/>
          <w:lang w:val="es-AR"/>
        </w:rPr>
        <w:footnoteReference w:id="10"/>
      </w:r>
      <w:r w:rsidRPr="00DB20A7">
        <w:rPr>
          <w:lang w:val="es-AR"/>
        </w:rPr>
        <w:t xml:space="preserve"> </w:t>
      </w:r>
      <w:r>
        <w:rPr>
          <w:lang w:val="es-AR"/>
        </w:rPr>
        <w:t xml:space="preserve">que hasta la actualidad mantiene el desarrollo de dos versiones renovadas en este </w:t>
      </w:r>
      <w:r>
        <w:rPr>
          <w:lang w:val="es-AR"/>
        </w:rPr>
        <w:lastRenderedPageBreak/>
        <w:t xml:space="preserve">período de gobierno y un alcance hasta el año 2017; paralelamente </w:t>
      </w:r>
      <w:r w:rsidRPr="00DB20A7">
        <w:rPr>
          <w:lang w:val="es-AR"/>
        </w:rPr>
        <w:t xml:space="preserve">y </w:t>
      </w:r>
      <w:r>
        <w:rPr>
          <w:lang w:val="es-AR"/>
        </w:rPr>
        <w:t>con el fin de operacionalizar y gestionar la educación superior se crea el Consejo de Educación Superior para que sea la organización que administre la Ley Orgá</w:t>
      </w:r>
      <w:r w:rsidRPr="00DB20A7">
        <w:rPr>
          <w:lang w:val="es-AR"/>
        </w:rPr>
        <w:t>nica de Educación Superior</w:t>
      </w:r>
      <w:r>
        <w:rPr>
          <w:lang w:val="es-AR"/>
        </w:rPr>
        <w:t>,</w:t>
      </w:r>
      <w:r w:rsidRPr="00DB20A7">
        <w:rPr>
          <w:lang w:val="es-AR"/>
        </w:rPr>
        <w:t xml:space="preserve"> que a partir del año 2010 </w:t>
      </w:r>
      <w:r>
        <w:rPr>
          <w:lang w:val="es-AR"/>
        </w:rPr>
        <w:t xml:space="preserve">entró en vigencia y en su parte pertinente determina y </w:t>
      </w:r>
      <w:r w:rsidRPr="00DB20A7">
        <w:rPr>
          <w:lang w:val="es-AR"/>
        </w:rPr>
        <w:t xml:space="preserve">dispone </w:t>
      </w:r>
      <w:r w:rsidR="00FA30D6">
        <w:rPr>
          <w:lang w:val="es-AR"/>
        </w:rPr>
        <w:t xml:space="preserve">en su disposición transitoria DÉCIMA SÉPTIMA que: </w:t>
      </w:r>
      <w:r w:rsidR="00FA30D6" w:rsidRPr="00FA30D6">
        <w:rPr>
          <w:bCs/>
          <w:lang w:val="es-AR"/>
        </w:rPr>
        <w:t xml:space="preserve">"Las Universidades y Escuelas Politécnicas en un plazo de 180 días reformarán sus estatutos para adecuarlos a la presente Ley, reforma que deberá ser revisada y aprobada por el Consejo de Educación Superior”. </w:t>
      </w:r>
      <w:r w:rsidR="00FA30D6" w:rsidRPr="00FA30D6">
        <w:rPr>
          <w:lang w:val="es-AR"/>
        </w:rPr>
        <w:t>Mediante oficio con signatura SENESCYT-SN-2012-1088-CO, de 01 de agosto de 2012, presentó el Consejo de Educación Superior (CES) su informe jurídico respecto del proyecto de Estatuto de la Universidad de las Fuerzas Armadas (UFA-ESPE),</w:t>
      </w:r>
      <w:r w:rsidR="00FA30D6" w:rsidRPr="00FA30D6">
        <w:rPr>
          <w:color w:val="000000" w:themeColor="text1"/>
        </w:rPr>
        <w:t xml:space="preserve"> donde </w:t>
      </w:r>
      <w:r w:rsidR="00FA30D6" w:rsidRPr="00FA30D6">
        <w:rPr>
          <w:lang w:val="es-AR"/>
        </w:rPr>
        <w:t xml:space="preserve">se aprueba los estatutos de las </w:t>
      </w:r>
      <w:r w:rsidR="00FA30D6" w:rsidRPr="00DB20A7">
        <w:rPr>
          <w:lang w:val="es-AR"/>
        </w:rPr>
        <w:t>instituciones de educación superior y sus reformas</w:t>
      </w:r>
      <w:r w:rsidR="00FA30D6">
        <w:rPr>
          <w:lang w:val="es-AR"/>
        </w:rPr>
        <w:t xml:space="preserve">. Y la disposición transitoria VIGÉSIMA SEGUNDA que cita:  </w:t>
      </w:r>
      <w:r w:rsidRPr="00DB20A7">
        <w:rPr>
          <w:lang w:val="es-AR"/>
        </w:rPr>
        <w:t>la Unificación de la</w:t>
      </w:r>
      <w:r>
        <w:rPr>
          <w:lang w:val="es-AR"/>
        </w:rPr>
        <w:t>s Universidades e Instituto que pertenecían a cada una de las Fuerzas Armadas, Ejército la Escuela Politecnica del Ejército (ESPE); de la Fuerza Naval la Universidad Naval y de la Fuerza Aérea e</w:t>
      </w:r>
      <w:r w:rsidR="0009656B">
        <w:rPr>
          <w:lang w:val="es-AR"/>
        </w:rPr>
        <w:t>l Instituto Tecnologico, unificá</w:t>
      </w:r>
      <w:r>
        <w:rPr>
          <w:lang w:val="es-AR"/>
        </w:rPr>
        <w:t xml:space="preserve">ndose en la Universidad de las Fuerzas Armadas </w:t>
      </w:r>
      <w:r w:rsidR="00FA30D6">
        <w:rPr>
          <w:lang w:val="es-AR"/>
        </w:rPr>
        <w:t xml:space="preserve">– </w:t>
      </w:r>
      <w:r>
        <w:rPr>
          <w:lang w:val="es-AR"/>
        </w:rPr>
        <w:t>ESPE</w:t>
      </w:r>
      <w:r w:rsidR="00FA30D6">
        <w:rPr>
          <w:lang w:val="es-AR"/>
        </w:rPr>
        <w:t>.</w:t>
      </w:r>
    </w:p>
    <w:p w14:paraId="2DCEC810" w14:textId="77777777" w:rsidR="00AA2286" w:rsidRDefault="00AA2286" w:rsidP="00AA2286">
      <w:pPr>
        <w:autoSpaceDE w:val="0"/>
        <w:autoSpaceDN w:val="0"/>
        <w:adjustRightInd w:val="0"/>
        <w:spacing w:line="360" w:lineRule="auto"/>
        <w:jc w:val="both"/>
        <w:rPr>
          <w:rFonts w:ascii="Arial" w:hAnsi="Arial" w:cs="Arial"/>
        </w:rPr>
      </w:pPr>
    </w:p>
    <w:p w14:paraId="312E3E92" w14:textId="7B3A38F3" w:rsidR="00860DFF" w:rsidRPr="00550875" w:rsidRDefault="00550875" w:rsidP="00550875">
      <w:pPr>
        <w:autoSpaceDE w:val="0"/>
        <w:autoSpaceDN w:val="0"/>
        <w:adjustRightInd w:val="0"/>
        <w:spacing w:line="360" w:lineRule="auto"/>
        <w:jc w:val="both"/>
        <w:rPr>
          <w:rFonts w:ascii="Arial" w:hAnsi="Arial" w:cs="Arial"/>
          <w:b/>
        </w:rPr>
      </w:pPr>
      <w:r>
        <w:rPr>
          <w:rFonts w:ascii="Arial" w:hAnsi="Arial" w:cs="Arial"/>
          <w:b/>
        </w:rPr>
        <w:t>PRESENTACIÓN DEL PROBLEMA</w:t>
      </w:r>
      <w:r w:rsidR="00860DFF" w:rsidRPr="00550875">
        <w:rPr>
          <w:rFonts w:ascii="Arial" w:hAnsi="Arial" w:cs="Arial"/>
          <w:b/>
        </w:rPr>
        <w:t xml:space="preserve">: </w:t>
      </w:r>
    </w:p>
    <w:p w14:paraId="4861B9D1" w14:textId="6E87A817" w:rsidR="00A0631B" w:rsidRDefault="00406DF2" w:rsidP="00860DFF">
      <w:pPr>
        <w:spacing w:before="100" w:beforeAutospacing="1" w:line="360" w:lineRule="auto"/>
        <w:jc w:val="both"/>
        <w:rPr>
          <w:rFonts w:ascii="Times New Roman" w:hAnsi="Times New Roman" w:cs="Times New Roman"/>
          <w:color w:val="000000" w:themeColor="text1"/>
          <w:lang w:eastAsia="es-ES_tradnl"/>
        </w:rPr>
      </w:pPr>
      <w:r>
        <w:rPr>
          <w:rFonts w:ascii="Times New Roman" w:hAnsi="Times New Roman" w:cs="Times New Roman"/>
          <w:color w:val="000000" w:themeColor="text1"/>
          <w:lang w:eastAsia="es-ES_tradnl"/>
        </w:rPr>
        <w:t xml:space="preserve">La investigación a ser </w:t>
      </w:r>
      <w:r w:rsidR="00860DFF">
        <w:rPr>
          <w:rFonts w:ascii="Times New Roman" w:hAnsi="Times New Roman" w:cs="Times New Roman"/>
          <w:color w:val="000000" w:themeColor="text1"/>
          <w:lang w:eastAsia="es-ES_tradnl"/>
        </w:rPr>
        <w:t>desarrollada será en la</w:t>
      </w:r>
      <w:r w:rsidR="00860DFF" w:rsidRPr="00D14588">
        <w:rPr>
          <w:rFonts w:ascii="Times New Roman" w:hAnsi="Times New Roman" w:cs="Times New Roman"/>
          <w:color w:val="000000" w:themeColor="text1"/>
          <w:lang w:eastAsia="es-ES_tradnl"/>
        </w:rPr>
        <w:t xml:space="preserve"> Universidad de Fuerzas Armadas </w:t>
      </w:r>
      <w:r w:rsidR="00860DFF">
        <w:rPr>
          <w:rFonts w:ascii="Times New Roman" w:hAnsi="Times New Roman" w:cs="Times New Roman"/>
          <w:color w:val="000000" w:themeColor="text1"/>
          <w:lang w:eastAsia="es-ES_tradnl"/>
        </w:rPr>
        <w:t xml:space="preserve">- </w:t>
      </w:r>
      <w:proofErr w:type="spellStart"/>
      <w:r w:rsidR="00860DFF" w:rsidRPr="00D14588">
        <w:rPr>
          <w:rFonts w:ascii="Times New Roman" w:hAnsi="Times New Roman" w:cs="Times New Roman"/>
          <w:color w:val="000000" w:themeColor="text1"/>
          <w:lang w:eastAsia="es-ES_tradnl"/>
        </w:rPr>
        <w:t>Espe</w:t>
      </w:r>
      <w:proofErr w:type="spellEnd"/>
      <w:r w:rsidR="00860DFF" w:rsidRPr="00D14588">
        <w:rPr>
          <w:rFonts w:ascii="Times New Roman" w:hAnsi="Times New Roman" w:cs="Times New Roman"/>
          <w:color w:val="000000" w:themeColor="text1"/>
          <w:lang w:eastAsia="es-ES_tradnl"/>
        </w:rPr>
        <w:t xml:space="preserve">, </w:t>
      </w:r>
      <w:r w:rsidR="00860DFF">
        <w:rPr>
          <w:rFonts w:ascii="Times New Roman" w:hAnsi="Times New Roman" w:cs="Times New Roman"/>
          <w:color w:val="000000" w:themeColor="text1"/>
          <w:lang w:eastAsia="es-ES_tradnl"/>
        </w:rPr>
        <w:t xml:space="preserve">ubicada en su sede central en el campus </w:t>
      </w:r>
      <w:proofErr w:type="spellStart"/>
      <w:r w:rsidR="00860DFF">
        <w:rPr>
          <w:rFonts w:ascii="Times New Roman" w:hAnsi="Times New Roman" w:cs="Times New Roman"/>
          <w:color w:val="000000" w:themeColor="text1"/>
          <w:lang w:eastAsia="es-ES_tradnl"/>
        </w:rPr>
        <w:t>Sangolquí</w:t>
      </w:r>
      <w:proofErr w:type="spellEnd"/>
      <w:r w:rsidR="00860DFF">
        <w:rPr>
          <w:rFonts w:ascii="Times New Roman" w:hAnsi="Times New Roman" w:cs="Times New Roman"/>
          <w:color w:val="000000" w:themeColor="text1"/>
          <w:lang w:eastAsia="es-ES_tradnl"/>
        </w:rPr>
        <w:t>, que mantiene una organización estructural por departamentos</w:t>
      </w:r>
      <w:r w:rsidR="00860DFF" w:rsidRPr="00D14588">
        <w:rPr>
          <w:rFonts w:ascii="Times New Roman" w:hAnsi="Times New Roman" w:cs="Times New Roman"/>
          <w:color w:val="000000" w:themeColor="text1"/>
          <w:lang w:eastAsia="es-ES_tradnl"/>
        </w:rPr>
        <w:t>, áreas y carreras</w:t>
      </w:r>
      <w:r w:rsidR="00860DFF">
        <w:rPr>
          <w:rFonts w:ascii="Times New Roman" w:hAnsi="Times New Roman" w:cs="Times New Roman"/>
          <w:color w:val="000000" w:themeColor="text1"/>
          <w:lang w:eastAsia="es-ES_tradnl"/>
        </w:rPr>
        <w:t>;</w:t>
      </w:r>
      <w:r w:rsidR="00860DFF" w:rsidRPr="00D14588">
        <w:rPr>
          <w:rFonts w:ascii="Times New Roman" w:hAnsi="Times New Roman" w:cs="Times New Roman"/>
          <w:color w:val="000000" w:themeColor="text1"/>
          <w:lang w:eastAsia="es-ES_tradnl"/>
        </w:rPr>
        <w:t xml:space="preserve"> </w:t>
      </w:r>
      <w:r w:rsidR="00860DFF">
        <w:rPr>
          <w:rFonts w:ascii="Times New Roman" w:hAnsi="Times New Roman" w:cs="Times New Roman"/>
          <w:color w:val="000000" w:themeColor="text1"/>
          <w:lang w:eastAsia="es-ES_tradnl"/>
        </w:rPr>
        <w:t xml:space="preserve">donde orientamos nuestro objeto de estudio en </w:t>
      </w:r>
      <w:r w:rsidR="002729CC">
        <w:rPr>
          <w:rFonts w:ascii="Times New Roman" w:hAnsi="Times New Roman" w:cs="Times New Roman"/>
          <w:color w:val="000000" w:themeColor="text1"/>
          <w:lang w:eastAsia="es-ES_tradnl"/>
        </w:rPr>
        <w:t>l</w:t>
      </w:r>
      <w:r w:rsidR="00A64F11">
        <w:rPr>
          <w:rFonts w:ascii="Times New Roman" w:hAnsi="Times New Roman" w:cs="Times New Roman"/>
          <w:color w:val="000000" w:themeColor="text1"/>
          <w:lang w:eastAsia="es-ES_tradnl"/>
        </w:rPr>
        <w:t xml:space="preserve">a </w:t>
      </w:r>
      <w:r w:rsidR="00FA30D6">
        <w:rPr>
          <w:rFonts w:ascii="Times New Roman" w:hAnsi="Times New Roman" w:cs="Times New Roman"/>
          <w:color w:val="000000" w:themeColor="text1"/>
          <w:lang w:eastAsia="es-ES_tradnl"/>
        </w:rPr>
        <w:t xml:space="preserve">actual </w:t>
      </w:r>
      <w:r w:rsidR="00A64F11">
        <w:rPr>
          <w:rFonts w:ascii="Times New Roman" w:hAnsi="Times New Roman" w:cs="Times New Roman"/>
          <w:color w:val="000000" w:themeColor="text1"/>
          <w:lang w:eastAsia="es-ES_tradnl"/>
        </w:rPr>
        <w:t xml:space="preserve">Universidad de Fuerzas Armadas - </w:t>
      </w:r>
      <w:proofErr w:type="spellStart"/>
      <w:r w:rsidR="00A64F11">
        <w:rPr>
          <w:rFonts w:ascii="Times New Roman" w:hAnsi="Times New Roman" w:cs="Times New Roman"/>
          <w:color w:val="000000" w:themeColor="text1"/>
          <w:lang w:eastAsia="es-ES_tradnl"/>
        </w:rPr>
        <w:t>Espe</w:t>
      </w:r>
      <w:proofErr w:type="spellEnd"/>
      <w:r w:rsidR="00860DFF">
        <w:rPr>
          <w:rFonts w:ascii="Times New Roman" w:hAnsi="Times New Roman" w:cs="Times New Roman"/>
          <w:color w:val="000000" w:themeColor="text1"/>
          <w:lang w:eastAsia="es-ES_tradnl"/>
        </w:rPr>
        <w:t xml:space="preserve">; su </w:t>
      </w:r>
      <w:r w:rsidR="00FA30D6">
        <w:rPr>
          <w:rFonts w:ascii="Times New Roman" w:hAnsi="Times New Roman" w:cs="Times New Roman"/>
          <w:color w:val="000000" w:themeColor="text1"/>
          <w:lang w:eastAsia="es-ES_tradnl"/>
        </w:rPr>
        <w:t xml:space="preserve">vinculación, así como </w:t>
      </w:r>
      <w:r w:rsidR="002729CC">
        <w:rPr>
          <w:rFonts w:ascii="Times New Roman" w:hAnsi="Times New Roman" w:cs="Times New Roman"/>
          <w:color w:val="000000" w:themeColor="text1"/>
          <w:lang w:eastAsia="es-ES_tradnl"/>
        </w:rPr>
        <w:t>una dinámica entre todos los</w:t>
      </w:r>
      <w:r w:rsidR="00860DFF">
        <w:rPr>
          <w:rFonts w:ascii="Times New Roman" w:hAnsi="Times New Roman" w:cs="Times New Roman"/>
          <w:color w:val="000000" w:themeColor="text1"/>
          <w:lang w:eastAsia="es-ES_tradnl"/>
        </w:rPr>
        <w:t xml:space="preserve"> departamentos en la universidad, </w:t>
      </w:r>
      <w:r w:rsidR="00FA30D6">
        <w:rPr>
          <w:rFonts w:ascii="Times New Roman" w:hAnsi="Times New Roman" w:cs="Times New Roman"/>
          <w:color w:val="000000" w:themeColor="text1"/>
          <w:lang w:eastAsia="es-ES_tradnl"/>
        </w:rPr>
        <w:t>debiendo det</w:t>
      </w:r>
      <w:r w:rsidR="005B17F4">
        <w:rPr>
          <w:rFonts w:ascii="Times New Roman" w:hAnsi="Times New Roman" w:cs="Times New Roman"/>
          <w:color w:val="000000" w:themeColor="text1"/>
          <w:lang w:eastAsia="es-ES_tradnl"/>
        </w:rPr>
        <w:t xml:space="preserve">erminar como se esta </w:t>
      </w:r>
      <w:proofErr w:type="spellStart"/>
      <w:r w:rsidR="005B17F4">
        <w:rPr>
          <w:rFonts w:ascii="Times New Roman" w:hAnsi="Times New Roman" w:cs="Times New Roman"/>
          <w:color w:val="000000" w:themeColor="text1"/>
          <w:lang w:eastAsia="es-ES_tradnl"/>
        </w:rPr>
        <w:t>operacionalizando</w:t>
      </w:r>
      <w:proofErr w:type="spellEnd"/>
      <w:r w:rsidR="005B17F4">
        <w:rPr>
          <w:rFonts w:ascii="Times New Roman" w:hAnsi="Times New Roman" w:cs="Times New Roman"/>
          <w:color w:val="000000" w:themeColor="text1"/>
          <w:lang w:eastAsia="es-ES_tradnl"/>
        </w:rPr>
        <w:t xml:space="preserve"> su Gestión Curricular en lo pertinente</w:t>
      </w:r>
      <w:r w:rsidR="00860DFF">
        <w:rPr>
          <w:rFonts w:ascii="Times New Roman" w:hAnsi="Times New Roman" w:cs="Times New Roman"/>
          <w:color w:val="000000" w:themeColor="text1"/>
          <w:lang w:eastAsia="es-ES_tradnl"/>
        </w:rPr>
        <w:t xml:space="preserve">, </w:t>
      </w:r>
      <w:r w:rsidR="005B17F4">
        <w:rPr>
          <w:rFonts w:ascii="Times New Roman" w:hAnsi="Times New Roman" w:cs="Times New Roman"/>
          <w:color w:val="000000" w:themeColor="text1"/>
          <w:lang w:eastAsia="es-ES_tradnl"/>
        </w:rPr>
        <w:t xml:space="preserve">a </w:t>
      </w:r>
      <w:r w:rsidR="00860DFF">
        <w:rPr>
          <w:rFonts w:ascii="Times New Roman" w:hAnsi="Times New Roman" w:cs="Times New Roman"/>
          <w:color w:val="000000" w:themeColor="text1"/>
          <w:lang w:eastAsia="es-ES_tradnl"/>
        </w:rPr>
        <w:t xml:space="preserve">la </w:t>
      </w:r>
      <w:r w:rsidR="005B17F4">
        <w:rPr>
          <w:rFonts w:ascii="Times New Roman" w:hAnsi="Times New Roman" w:cs="Times New Roman"/>
          <w:color w:val="000000" w:themeColor="text1"/>
          <w:lang w:eastAsia="es-ES_tradnl"/>
        </w:rPr>
        <w:t>oferta académica en su pertenencia y pertinencia</w:t>
      </w:r>
      <w:r w:rsidR="00860DFF">
        <w:rPr>
          <w:rFonts w:ascii="Times New Roman" w:hAnsi="Times New Roman" w:cs="Times New Roman"/>
          <w:color w:val="000000" w:themeColor="text1"/>
          <w:lang w:eastAsia="es-ES_tradnl"/>
        </w:rPr>
        <w:t xml:space="preserve">; es allí donde podremos intervenir con nuestra investigación y al </w:t>
      </w:r>
      <w:r w:rsidR="00860DFF" w:rsidRPr="00D14588">
        <w:rPr>
          <w:rFonts w:ascii="Times New Roman" w:hAnsi="Times New Roman" w:cs="Times New Roman"/>
          <w:color w:val="000000" w:themeColor="text1"/>
          <w:lang w:eastAsia="es-ES_tradnl"/>
        </w:rPr>
        <w:t xml:space="preserve">hablar de gestión curricular </w:t>
      </w:r>
      <w:r w:rsidR="002729CC">
        <w:rPr>
          <w:rFonts w:ascii="Times New Roman" w:hAnsi="Times New Roman" w:cs="Times New Roman"/>
          <w:color w:val="000000" w:themeColor="text1"/>
          <w:lang w:eastAsia="es-ES_tradnl"/>
        </w:rPr>
        <w:t xml:space="preserve">con el enfoque </w:t>
      </w:r>
      <w:proofErr w:type="spellStart"/>
      <w:r w:rsidR="002729CC">
        <w:rPr>
          <w:rFonts w:ascii="Times New Roman" w:hAnsi="Times New Roman" w:cs="Times New Roman"/>
          <w:color w:val="000000" w:themeColor="text1"/>
          <w:lang w:eastAsia="es-ES_tradnl"/>
        </w:rPr>
        <w:t>socioformativo</w:t>
      </w:r>
      <w:proofErr w:type="spellEnd"/>
      <w:r w:rsidR="002729CC">
        <w:rPr>
          <w:rFonts w:ascii="Times New Roman" w:hAnsi="Times New Roman" w:cs="Times New Roman"/>
          <w:color w:val="000000" w:themeColor="text1"/>
          <w:lang w:eastAsia="es-ES_tradnl"/>
        </w:rPr>
        <w:t xml:space="preserve">, </w:t>
      </w:r>
      <w:r w:rsidR="00860DFF" w:rsidRPr="00D14588">
        <w:rPr>
          <w:rFonts w:ascii="Times New Roman" w:hAnsi="Times New Roman" w:cs="Times New Roman"/>
          <w:color w:val="000000" w:themeColor="text1"/>
          <w:lang w:eastAsia="es-ES_tradnl"/>
        </w:rPr>
        <w:t xml:space="preserve">es </w:t>
      </w:r>
      <w:r w:rsidR="00860DFF">
        <w:rPr>
          <w:rFonts w:ascii="Times New Roman" w:hAnsi="Times New Roman" w:cs="Times New Roman"/>
          <w:color w:val="000000" w:themeColor="text1"/>
          <w:lang w:eastAsia="es-ES_tradnl"/>
        </w:rPr>
        <w:t xml:space="preserve">determinar también como </w:t>
      </w:r>
      <w:r w:rsidR="003D4DCB">
        <w:rPr>
          <w:rFonts w:ascii="Times New Roman" w:hAnsi="Times New Roman" w:cs="Times New Roman"/>
          <w:color w:val="000000" w:themeColor="text1"/>
          <w:lang w:eastAsia="es-ES_tradnl"/>
        </w:rPr>
        <w:t xml:space="preserve">está </w:t>
      </w:r>
      <w:r w:rsidR="005B17F4">
        <w:rPr>
          <w:rFonts w:ascii="Times New Roman" w:hAnsi="Times New Roman" w:cs="Times New Roman"/>
          <w:color w:val="000000" w:themeColor="text1"/>
          <w:lang w:eastAsia="es-ES_tradnl"/>
        </w:rPr>
        <w:t xml:space="preserve">su </w:t>
      </w:r>
      <w:r w:rsidR="003D4DCB">
        <w:rPr>
          <w:rFonts w:ascii="Times New Roman" w:hAnsi="Times New Roman" w:cs="Times New Roman"/>
          <w:color w:val="000000" w:themeColor="text1"/>
          <w:lang w:eastAsia="es-ES_tradnl"/>
        </w:rPr>
        <w:t xml:space="preserve">Proyecto Educativo Institucional, </w:t>
      </w:r>
      <w:r w:rsidR="005B17F4">
        <w:rPr>
          <w:rFonts w:ascii="Times New Roman" w:hAnsi="Times New Roman" w:cs="Times New Roman"/>
          <w:color w:val="000000" w:themeColor="text1"/>
          <w:lang w:eastAsia="es-ES_tradnl"/>
        </w:rPr>
        <w:t xml:space="preserve">su modelo de </w:t>
      </w:r>
      <w:r w:rsidR="003D4DCB">
        <w:rPr>
          <w:rFonts w:ascii="Times New Roman" w:hAnsi="Times New Roman" w:cs="Times New Roman"/>
          <w:color w:val="000000" w:themeColor="text1"/>
          <w:lang w:eastAsia="es-ES_tradnl"/>
        </w:rPr>
        <w:t>Liderazgo, su propia Gestió</w:t>
      </w:r>
      <w:r w:rsidR="00A64F11">
        <w:rPr>
          <w:rFonts w:ascii="Times New Roman" w:hAnsi="Times New Roman" w:cs="Times New Roman"/>
          <w:color w:val="000000" w:themeColor="text1"/>
          <w:lang w:eastAsia="es-ES_tradnl"/>
        </w:rPr>
        <w:t>n de Calidad y el á</w:t>
      </w:r>
      <w:r w:rsidR="003D4DCB">
        <w:rPr>
          <w:rFonts w:ascii="Times New Roman" w:hAnsi="Times New Roman" w:cs="Times New Roman"/>
          <w:color w:val="000000" w:themeColor="text1"/>
          <w:lang w:eastAsia="es-ES_tradnl"/>
        </w:rPr>
        <w:t xml:space="preserve">mbito </w:t>
      </w:r>
      <w:r w:rsidR="00A64F11">
        <w:rPr>
          <w:rFonts w:ascii="Times New Roman" w:hAnsi="Times New Roman" w:cs="Times New Roman"/>
          <w:color w:val="000000" w:themeColor="text1"/>
          <w:lang w:eastAsia="es-ES_tradnl"/>
        </w:rPr>
        <w:t>de la f</w:t>
      </w:r>
      <w:r w:rsidR="003D4DCB">
        <w:rPr>
          <w:rFonts w:ascii="Times New Roman" w:hAnsi="Times New Roman" w:cs="Times New Roman"/>
          <w:color w:val="000000" w:themeColor="text1"/>
          <w:lang w:eastAsia="es-ES_tradnl"/>
        </w:rPr>
        <w:t xml:space="preserve">ormación que incide también en </w:t>
      </w:r>
      <w:r w:rsidR="005B17F4">
        <w:rPr>
          <w:rFonts w:ascii="Times New Roman" w:hAnsi="Times New Roman" w:cs="Times New Roman"/>
          <w:color w:val="000000" w:themeColor="text1"/>
          <w:lang w:eastAsia="es-ES_tradnl"/>
        </w:rPr>
        <w:t>la G</w:t>
      </w:r>
      <w:r w:rsidR="00860DFF">
        <w:rPr>
          <w:rFonts w:ascii="Times New Roman" w:hAnsi="Times New Roman" w:cs="Times New Roman"/>
          <w:color w:val="000000" w:themeColor="text1"/>
          <w:lang w:eastAsia="es-ES_tradnl"/>
        </w:rPr>
        <w:t>estión</w:t>
      </w:r>
      <w:r w:rsidR="00860DFF" w:rsidRPr="00D14588">
        <w:rPr>
          <w:rFonts w:ascii="Times New Roman" w:hAnsi="Times New Roman" w:cs="Times New Roman"/>
          <w:color w:val="000000" w:themeColor="text1"/>
          <w:lang w:eastAsia="es-ES_tradnl"/>
        </w:rPr>
        <w:t xml:space="preserve"> Educa</w:t>
      </w:r>
      <w:r w:rsidR="00860DFF">
        <w:rPr>
          <w:rFonts w:ascii="Times New Roman" w:hAnsi="Times New Roman" w:cs="Times New Roman"/>
          <w:color w:val="000000" w:themeColor="text1"/>
          <w:lang w:eastAsia="es-ES_tradnl"/>
        </w:rPr>
        <w:t>tiva</w:t>
      </w:r>
      <w:r w:rsidR="00860DFF" w:rsidRPr="00D14588">
        <w:rPr>
          <w:rFonts w:ascii="Times New Roman" w:hAnsi="Times New Roman" w:cs="Times New Roman"/>
          <w:color w:val="000000" w:themeColor="text1"/>
          <w:lang w:eastAsia="es-ES_tradnl"/>
        </w:rPr>
        <w:t xml:space="preserve">, </w:t>
      </w:r>
      <w:r w:rsidR="005B17F4">
        <w:rPr>
          <w:rFonts w:ascii="Times New Roman" w:hAnsi="Times New Roman" w:cs="Times New Roman"/>
          <w:color w:val="000000" w:themeColor="text1"/>
          <w:lang w:eastAsia="es-ES_tradnl"/>
        </w:rPr>
        <w:t>y en la Gestión del C</w:t>
      </w:r>
      <w:r w:rsidR="003D4DCB">
        <w:rPr>
          <w:rFonts w:ascii="Times New Roman" w:hAnsi="Times New Roman" w:cs="Times New Roman"/>
          <w:color w:val="000000" w:themeColor="text1"/>
          <w:lang w:eastAsia="es-ES_tradnl"/>
        </w:rPr>
        <w:t>onocimiento</w:t>
      </w:r>
      <w:r w:rsidR="00860DFF" w:rsidRPr="00D14588">
        <w:rPr>
          <w:rFonts w:ascii="Times New Roman" w:hAnsi="Times New Roman" w:cs="Times New Roman"/>
          <w:color w:val="000000" w:themeColor="text1"/>
          <w:lang w:eastAsia="es-ES_tradnl"/>
        </w:rPr>
        <w:t>.</w:t>
      </w:r>
    </w:p>
    <w:p w14:paraId="16A4E839" w14:textId="5B86F52A" w:rsidR="00860DFF" w:rsidRPr="00FF2814" w:rsidRDefault="00FB06D5" w:rsidP="00FF2814">
      <w:pPr>
        <w:spacing w:before="100" w:beforeAutospacing="1" w:line="360" w:lineRule="auto"/>
        <w:ind w:firstLine="708"/>
        <w:jc w:val="both"/>
        <w:rPr>
          <w:rFonts w:ascii="Times New Roman" w:hAnsi="Times New Roman" w:cs="Times New Roman"/>
          <w:lang w:eastAsia="es-ES_tradnl"/>
        </w:rPr>
      </w:pPr>
      <w:r w:rsidRPr="00FF2814">
        <w:rPr>
          <w:rFonts w:ascii="Times New Roman" w:hAnsi="Times New Roman" w:cs="Times New Roman"/>
          <w:color w:val="000000" w:themeColor="text1"/>
          <w:szCs w:val="28"/>
        </w:rPr>
        <w:t xml:space="preserve">La </w:t>
      </w:r>
      <w:r w:rsidR="00A0631B" w:rsidRPr="00FF2814">
        <w:rPr>
          <w:rFonts w:ascii="Times New Roman" w:hAnsi="Times New Roman" w:cs="Times New Roman"/>
          <w:color w:val="000000" w:themeColor="text1"/>
          <w:szCs w:val="28"/>
        </w:rPr>
        <w:t xml:space="preserve">gestión curricular por competencias, implementadas desde una perspectiva flexible, integral y humanista </w:t>
      </w:r>
      <w:r w:rsidR="00C130D7" w:rsidRPr="00FF2814">
        <w:rPr>
          <w:rFonts w:ascii="Times New Roman" w:hAnsi="Times New Roman" w:cs="Times New Roman"/>
          <w:color w:val="000000" w:themeColor="text1"/>
          <w:szCs w:val="28"/>
        </w:rPr>
        <w:t>incide en un sentido también de enseñanza donde cada uno de sus estrategias se vinculan con el desarrollo en</w:t>
      </w:r>
      <w:r w:rsidR="00FF2814" w:rsidRPr="00FF2814">
        <w:rPr>
          <w:rFonts w:ascii="Times New Roman" w:hAnsi="Times New Roman" w:cs="Times New Roman"/>
          <w:color w:val="000000" w:themeColor="text1"/>
          <w:szCs w:val="28"/>
        </w:rPr>
        <w:t xml:space="preserve"> la trascendencia del conocimiento teórico al desempeño humano integral que implica la articulación del conocimiento con el plano del ser </w:t>
      </w:r>
      <w:r w:rsidR="00FF2814" w:rsidRPr="00FF2814">
        <w:rPr>
          <w:rFonts w:ascii="Times New Roman" w:hAnsi="Times New Roman" w:cs="Times New Roman"/>
          <w:color w:val="000000" w:themeColor="text1"/>
          <w:szCs w:val="28"/>
        </w:rPr>
        <w:lastRenderedPageBreak/>
        <w:t>y hacer. De la misma forma se plantea un salto cuántico</w:t>
      </w:r>
      <w:r w:rsidR="005B17F4">
        <w:rPr>
          <w:rFonts w:ascii="Times New Roman" w:hAnsi="Times New Roman" w:cs="Times New Roman"/>
          <w:color w:val="000000" w:themeColor="text1"/>
          <w:szCs w:val="28"/>
        </w:rPr>
        <w:t>,</w:t>
      </w:r>
      <w:r w:rsidR="00FF2814" w:rsidRPr="00FF2814">
        <w:rPr>
          <w:rFonts w:ascii="Times New Roman" w:hAnsi="Times New Roman" w:cs="Times New Roman"/>
          <w:color w:val="000000" w:themeColor="text1"/>
          <w:szCs w:val="28"/>
        </w:rPr>
        <w:t xml:space="preserve"> </w:t>
      </w:r>
      <w:r w:rsidR="005B17F4">
        <w:rPr>
          <w:rFonts w:ascii="Times New Roman" w:hAnsi="Times New Roman" w:cs="Times New Roman"/>
          <w:color w:val="000000" w:themeColor="text1"/>
          <w:szCs w:val="28"/>
        </w:rPr>
        <w:t xml:space="preserve">desde </w:t>
      </w:r>
      <w:r w:rsidR="00FF2814" w:rsidRPr="00FF2814">
        <w:rPr>
          <w:rFonts w:ascii="Times New Roman" w:hAnsi="Times New Roman" w:cs="Times New Roman"/>
          <w:color w:val="000000" w:themeColor="text1"/>
          <w:szCs w:val="28"/>
        </w:rPr>
        <w:t xml:space="preserve">el conocimiento </w:t>
      </w:r>
      <w:r w:rsidR="005B17F4">
        <w:rPr>
          <w:rFonts w:ascii="Times New Roman" w:hAnsi="Times New Roman" w:cs="Times New Roman"/>
          <w:color w:val="000000" w:themeColor="text1"/>
          <w:szCs w:val="28"/>
        </w:rPr>
        <w:t xml:space="preserve">hacia </w:t>
      </w:r>
      <w:r w:rsidR="00FF2814" w:rsidRPr="00FF2814">
        <w:rPr>
          <w:rFonts w:ascii="Times New Roman" w:hAnsi="Times New Roman" w:cs="Times New Roman"/>
          <w:color w:val="000000" w:themeColor="text1"/>
          <w:szCs w:val="28"/>
        </w:rPr>
        <w:t>la sociedad del conocimiento, es</w:t>
      </w:r>
      <w:r w:rsidR="00FF2814">
        <w:rPr>
          <w:rFonts w:ascii="Times New Roman" w:hAnsi="Times New Roman" w:cs="Times New Roman"/>
          <w:color w:val="000000" w:themeColor="text1"/>
          <w:szCs w:val="28"/>
        </w:rPr>
        <w:t xml:space="preserve"> decir se debe dar las competen</w:t>
      </w:r>
      <w:r w:rsidR="00FF2814" w:rsidRPr="00FF2814">
        <w:rPr>
          <w:rFonts w:ascii="Times New Roman" w:hAnsi="Times New Roman" w:cs="Times New Roman"/>
          <w:color w:val="000000" w:themeColor="text1"/>
          <w:szCs w:val="28"/>
        </w:rPr>
        <w:t>c</w:t>
      </w:r>
      <w:r w:rsidR="00FF2814">
        <w:rPr>
          <w:rFonts w:ascii="Times New Roman" w:hAnsi="Times New Roman" w:cs="Times New Roman"/>
          <w:color w:val="000000" w:themeColor="text1"/>
          <w:szCs w:val="28"/>
        </w:rPr>
        <w:t>i</w:t>
      </w:r>
      <w:r w:rsidR="00FF2814" w:rsidRPr="00FF2814">
        <w:rPr>
          <w:rFonts w:ascii="Times New Roman" w:hAnsi="Times New Roman" w:cs="Times New Roman"/>
          <w:color w:val="000000" w:themeColor="text1"/>
          <w:szCs w:val="28"/>
        </w:rPr>
        <w:t>as para ir más allá de la simple asimilación de conocimientos para dinamizar el proceso hacia la intera</w:t>
      </w:r>
      <w:r w:rsidR="00FF2814">
        <w:rPr>
          <w:rFonts w:ascii="Times New Roman" w:hAnsi="Times New Roman" w:cs="Times New Roman"/>
          <w:color w:val="000000" w:themeColor="text1"/>
          <w:szCs w:val="28"/>
        </w:rPr>
        <w:t>c</w:t>
      </w:r>
      <w:r w:rsidR="00FF2814" w:rsidRPr="00FF2814">
        <w:rPr>
          <w:rFonts w:ascii="Times New Roman" w:hAnsi="Times New Roman" w:cs="Times New Roman"/>
          <w:color w:val="000000" w:themeColor="text1"/>
          <w:szCs w:val="28"/>
        </w:rPr>
        <w:t xml:space="preserve">ción de los niveles superiores del pensamiento. Y se debe priorizar el sentido propio del aprendizaje antes que la enseñanza para renovar el paradigma actual y fomentar mayor importancia al aprendizaje en cada una de sus dimensiones y aristas </w:t>
      </w:r>
    </w:p>
    <w:p w14:paraId="6CDB7535" w14:textId="6CF6C69D" w:rsidR="004B4313" w:rsidRDefault="0009656B" w:rsidP="00A64F11">
      <w:pPr>
        <w:spacing w:before="100" w:beforeAutospacing="1" w:line="360" w:lineRule="auto"/>
        <w:ind w:firstLine="708"/>
        <w:jc w:val="both"/>
        <w:rPr>
          <w:rFonts w:ascii="Times New Roman" w:hAnsi="Times New Roman" w:cs="Times New Roman"/>
          <w:color w:val="000000" w:themeColor="text1"/>
          <w:lang w:eastAsia="es-ES_tradnl"/>
        </w:rPr>
      </w:pPr>
      <w:r w:rsidRPr="003D4DCB">
        <w:rPr>
          <w:rFonts w:ascii="Times New Roman" w:hAnsi="Times New Roman" w:cs="Times New Roman"/>
          <w:bCs/>
          <w:color w:val="000000" w:themeColor="text1"/>
          <w:lang w:eastAsia="es-ES_tradnl"/>
        </w:rPr>
        <w:t xml:space="preserve">Este tema es fundamental que se desarrolle para </w:t>
      </w:r>
      <w:r w:rsidR="00860DFF">
        <w:rPr>
          <w:rFonts w:ascii="Times New Roman" w:hAnsi="Times New Roman" w:cs="Times New Roman"/>
          <w:color w:val="000000" w:themeColor="text1"/>
          <w:lang w:eastAsia="es-ES_tradnl"/>
        </w:rPr>
        <w:t xml:space="preserve">que </w:t>
      </w:r>
      <w:r>
        <w:rPr>
          <w:rFonts w:ascii="Times New Roman" w:hAnsi="Times New Roman" w:cs="Times New Roman"/>
          <w:color w:val="000000" w:themeColor="text1"/>
          <w:lang w:eastAsia="es-ES_tradnl"/>
        </w:rPr>
        <w:t xml:space="preserve">la Gestión </w:t>
      </w:r>
      <w:r w:rsidR="005B17F4">
        <w:rPr>
          <w:rFonts w:ascii="Times New Roman" w:hAnsi="Times New Roman" w:cs="Times New Roman"/>
          <w:color w:val="000000" w:themeColor="text1"/>
          <w:lang w:eastAsia="es-ES_tradnl"/>
        </w:rPr>
        <w:t xml:space="preserve">Curricular aporte </w:t>
      </w:r>
      <w:r w:rsidR="00860DFF">
        <w:rPr>
          <w:rFonts w:ascii="Times New Roman" w:hAnsi="Times New Roman" w:cs="Times New Roman"/>
          <w:color w:val="000000" w:themeColor="text1"/>
          <w:lang w:eastAsia="es-ES_tradnl"/>
        </w:rPr>
        <w:t xml:space="preserve">desde un enfoque </w:t>
      </w:r>
      <w:proofErr w:type="spellStart"/>
      <w:r w:rsidR="00860DFF">
        <w:rPr>
          <w:rFonts w:ascii="Times New Roman" w:hAnsi="Times New Roman" w:cs="Times New Roman"/>
          <w:color w:val="000000" w:themeColor="text1"/>
          <w:lang w:eastAsia="es-ES_tradnl"/>
        </w:rPr>
        <w:t>socioforma</w:t>
      </w:r>
      <w:r w:rsidR="00DE3217">
        <w:rPr>
          <w:rFonts w:ascii="Times New Roman" w:hAnsi="Times New Roman" w:cs="Times New Roman"/>
          <w:color w:val="000000" w:themeColor="text1"/>
          <w:lang w:eastAsia="es-ES_tradnl"/>
        </w:rPr>
        <w:t>tivo</w:t>
      </w:r>
      <w:proofErr w:type="spellEnd"/>
      <w:r w:rsidR="003D4DCB">
        <w:rPr>
          <w:rStyle w:val="Refdenotaalpie"/>
          <w:rFonts w:ascii="Times New Roman" w:hAnsi="Times New Roman" w:cs="Times New Roman"/>
          <w:color w:val="000000" w:themeColor="text1"/>
          <w:lang w:eastAsia="es-ES_tradnl"/>
        </w:rPr>
        <w:footnoteReference w:id="11"/>
      </w:r>
      <w:r w:rsidR="00DE3217">
        <w:rPr>
          <w:rFonts w:ascii="Times New Roman" w:hAnsi="Times New Roman" w:cs="Times New Roman"/>
          <w:color w:val="000000" w:themeColor="text1"/>
          <w:lang w:eastAsia="es-ES_tradnl"/>
        </w:rPr>
        <w:t xml:space="preserve">, </w:t>
      </w:r>
      <w:r w:rsidR="00860DFF">
        <w:rPr>
          <w:rFonts w:ascii="Times New Roman" w:hAnsi="Times New Roman" w:cs="Times New Roman"/>
          <w:color w:val="000000" w:themeColor="text1"/>
          <w:lang w:eastAsia="es-ES_tradnl"/>
        </w:rPr>
        <w:t xml:space="preserve">propone un aprendizaje para determinar lo que </w:t>
      </w:r>
      <w:r w:rsidR="00DE3217">
        <w:rPr>
          <w:rFonts w:ascii="Times New Roman" w:hAnsi="Times New Roman" w:cs="Times New Roman"/>
          <w:color w:val="000000" w:themeColor="text1"/>
          <w:lang w:eastAsia="es-ES_tradnl"/>
        </w:rPr>
        <w:t>realmente le “compete” o responder a la interrogante</w:t>
      </w:r>
      <w:r w:rsidR="00860DFF">
        <w:rPr>
          <w:rFonts w:ascii="Times New Roman" w:hAnsi="Times New Roman" w:cs="Times New Roman"/>
          <w:color w:val="000000" w:themeColor="text1"/>
          <w:lang w:eastAsia="es-ES_tradnl"/>
        </w:rPr>
        <w:t xml:space="preserve"> </w:t>
      </w:r>
      <w:r w:rsidR="00DE3217">
        <w:rPr>
          <w:rFonts w:ascii="Times New Roman" w:hAnsi="Times New Roman" w:cs="Times New Roman"/>
          <w:color w:val="000000" w:themeColor="text1"/>
          <w:lang w:eastAsia="es-ES_tradnl"/>
        </w:rPr>
        <w:t>¿cuá</w:t>
      </w:r>
      <w:r w:rsidR="00860DFF">
        <w:rPr>
          <w:rFonts w:ascii="Times New Roman" w:hAnsi="Times New Roman" w:cs="Times New Roman"/>
          <w:color w:val="000000" w:themeColor="text1"/>
          <w:lang w:eastAsia="es-ES_tradnl"/>
        </w:rPr>
        <w:t>les son sus competencias</w:t>
      </w:r>
      <w:r w:rsidR="00DE3217">
        <w:rPr>
          <w:rFonts w:ascii="Times New Roman" w:hAnsi="Times New Roman" w:cs="Times New Roman"/>
          <w:color w:val="000000" w:themeColor="text1"/>
          <w:lang w:eastAsia="es-ES_tradnl"/>
        </w:rPr>
        <w:t>?,</w:t>
      </w:r>
      <w:r w:rsidR="00860DFF">
        <w:rPr>
          <w:rFonts w:ascii="Times New Roman" w:hAnsi="Times New Roman" w:cs="Times New Roman"/>
          <w:color w:val="000000" w:themeColor="text1"/>
          <w:lang w:eastAsia="es-ES_tradnl"/>
        </w:rPr>
        <w:t xml:space="preserve"> </w:t>
      </w:r>
      <w:r w:rsidR="00DE3217">
        <w:rPr>
          <w:rFonts w:ascii="Times New Roman" w:hAnsi="Times New Roman" w:cs="Times New Roman"/>
          <w:color w:val="000000" w:themeColor="text1"/>
          <w:lang w:eastAsia="es-ES_tradnl"/>
        </w:rPr>
        <w:t>convirtiéndose en la competencia</w:t>
      </w:r>
      <w:r w:rsidR="00860DFF">
        <w:rPr>
          <w:rFonts w:ascii="Times New Roman" w:hAnsi="Times New Roman" w:cs="Times New Roman"/>
          <w:color w:val="000000" w:themeColor="text1"/>
          <w:lang w:eastAsia="es-ES_tradnl"/>
        </w:rPr>
        <w:t xml:space="preserve"> que realmente le faltaba a la educación para formar personas</w:t>
      </w:r>
      <w:r w:rsidR="00DE3217">
        <w:rPr>
          <w:rFonts w:ascii="Times New Roman" w:hAnsi="Times New Roman" w:cs="Times New Roman"/>
          <w:color w:val="000000" w:themeColor="text1"/>
          <w:lang w:eastAsia="es-ES_tradnl"/>
        </w:rPr>
        <w:t>,</w:t>
      </w:r>
      <w:r w:rsidR="005B17F4">
        <w:rPr>
          <w:rFonts w:ascii="Times New Roman" w:hAnsi="Times New Roman" w:cs="Times New Roman"/>
          <w:color w:val="000000" w:themeColor="text1"/>
          <w:lang w:eastAsia="es-ES_tradnl"/>
        </w:rPr>
        <w:t xml:space="preserve"> profesionales</w:t>
      </w:r>
      <w:r w:rsidR="00860DFF">
        <w:rPr>
          <w:rFonts w:ascii="Times New Roman" w:hAnsi="Times New Roman" w:cs="Times New Roman"/>
          <w:color w:val="000000" w:themeColor="text1"/>
          <w:lang w:eastAsia="es-ES_tradnl"/>
        </w:rPr>
        <w:t xml:space="preserve"> que pueda hacer lo que le corresponde con responsabilidad e idoneidad en sus diversas áreas</w:t>
      </w:r>
      <w:r w:rsidR="00DE3217">
        <w:rPr>
          <w:rFonts w:ascii="Times New Roman" w:hAnsi="Times New Roman" w:cs="Times New Roman"/>
          <w:color w:val="000000" w:themeColor="text1"/>
          <w:lang w:eastAsia="es-ES_tradnl"/>
        </w:rPr>
        <w:t>;</w:t>
      </w:r>
      <w:r w:rsidR="00860DFF">
        <w:rPr>
          <w:rFonts w:ascii="Times New Roman" w:hAnsi="Times New Roman" w:cs="Times New Roman"/>
          <w:color w:val="000000" w:themeColor="text1"/>
          <w:lang w:eastAsia="es-ES_tradnl"/>
        </w:rPr>
        <w:t xml:space="preserve"> </w:t>
      </w:r>
      <w:r w:rsidR="00DE3217">
        <w:rPr>
          <w:rFonts w:ascii="Times New Roman" w:hAnsi="Times New Roman" w:cs="Times New Roman"/>
          <w:color w:val="000000" w:themeColor="text1"/>
          <w:lang w:eastAsia="es-ES_tradnl"/>
        </w:rPr>
        <w:t xml:space="preserve">y </w:t>
      </w:r>
      <w:r w:rsidR="00860DFF">
        <w:rPr>
          <w:rFonts w:ascii="Times New Roman" w:hAnsi="Times New Roman" w:cs="Times New Roman"/>
          <w:color w:val="000000" w:themeColor="text1"/>
          <w:lang w:eastAsia="es-ES_tradnl"/>
        </w:rPr>
        <w:t xml:space="preserve">proponiendo soluciones </w:t>
      </w:r>
      <w:r w:rsidR="00DE3217">
        <w:rPr>
          <w:rFonts w:ascii="Times New Roman" w:hAnsi="Times New Roman" w:cs="Times New Roman"/>
          <w:color w:val="000000" w:themeColor="text1"/>
          <w:lang w:eastAsia="es-ES_tradnl"/>
        </w:rPr>
        <w:t>p</w:t>
      </w:r>
      <w:r w:rsidR="00860DFF">
        <w:rPr>
          <w:rFonts w:ascii="Times New Roman" w:hAnsi="Times New Roman" w:cs="Times New Roman"/>
          <w:color w:val="000000" w:themeColor="text1"/>
          <w:lang w:eastAsia="es-ES_tradnl"/>
        </w:rPr>
        <w:t>a</w:t>
      </w:r>
      <w:r w:rsidR="00DE3217">
        <w:rPr>
          <w:rFonts w:ascii="Times New Roman" w:hAnsi="Times New Roman" w:cs="Times New Roman"/>
          <w:color w:val="000000" w:themeColor="text1"/>
          <w:lang w:eastAsia="es-ES_tradnl"/>
        </w:rPr>
        <w:t>ra</w:t>
      </w:r>
      <w:r w:rsidR="00860DFF">
        <w:rPr>
          <w:rFonts w:ascii="Times New Roman" w:hAnsi="Times New Roman" w:cs="Times New Roman"/>
          <w:color w:val="000000" w:themeColor="text1"/>
          <w:lang w:eastAsia="es-ES_tradnl"/>
        </w:rPr>
        <w:t xml:space="preserve"> resolver los problemas determinados.  </w:t>
      </w:r>
    </w:p>
    <w:p w14:paraId="72ACA7A9" w14:textId="77BD4B68" w:rsidR="00575787" w:rsidRPr="00015F9D" w:rsidRDefault="00DE3217" w:rsidP="009A60ED">
      <w:pPr>
        <w:spacing w:before="100" w:beforeAutospacing="1" w:line="360" w:lineRule="auto"/>
        <w:ind w:firstLine="708"/>
        <w:jc w:val="both"/>
        <w:rPr>
          <w:rFonts w:ascii="Times New Roman" w:hAnsi="Times New Roman" w:cs="Times New Roman"/>
          <w:color w:val="000000" w:themeColor="text1"/>
          <w:lang w:eastAsia="es-ES_tradnl"/>
        </w:rPr>
      </w:pPr>
      <w:r>
        <w:rPr>
          <w:rFonts w:ascii="Times New Roman" w:hAnsi="Times New Roman" w:cs="Times New Roman"/>
          <w:color w:val="000000" w:themeColor="text1"/>
          <w:lang w:eastAsia="es-ES_tradnl"/>
        </w:rPr>
        <w:t xml:space="preserve">Este enfoque </w:t>
      </w:r>
      <w:proofErr w:type="spellStart"/>
      <w:r>
        <w:rPr>
          <w:rFonts w:ascii="Times New Roman" w:hAnsi="Times New Roman" w:cs="Times New Roman"/>
          <w:color w:val="000000" w:themeColor="text1"/>
          <w:lang w:eastAsia="es-ES_tradnl"/>
        </w:rPr>
        <w:t>socioformativo</w:t>
      </w:r>
      <w:proofErr w:type="spellEnd"/>
      <w:r>
        <w:rPr>
          <w:rFonts w:ascii="Times New Roman" w:hAnsi="Times New Roman" w:cs="Times New Roman"/>
          <w:color w:val="000000" w:themeColor="text1"/>
          <w:lang w:eastAsia="es-ES_tradnl"/>
        </w:rPr>
        <w:t xml:space="preserve"> determina que para que exista la construcción del aprendizaje debe existir reflexión en el proceso </w:t>
      </w:r>
      <w:r w:rsidR="005B17F4">
        <w:rPr>
          <w:rFonts w:ascii="Times New Roman" w:hAnsi="Times New Roman" w:cs="Times New Roman"/>
          <w:color w:val="000000" w:themeColor="text1"/>
          <w:lang w:eastAsia="es-ES_tradnl"/>
        </w:rPr>
        <w:t xml:space="preserve">a partir de </w:t>
      </w:r>
      <w:r>
        <w:rPr>
          <w:rFonts w:ascii="Times New Roman" w:hAnsi="Times New Roman" w:cs="Times New Roman"/>
          <w:color w:val="000000" w:themeColor="text1"/>
          <w:lang w:eastAsia="es-ES_tradnl"/>
        </w:rPr>
        <w:t xml:space="preserve">estrategias que </w:t>
      </w:r>
      <w:r w:rsidR="005B17F4">
        <w:rPr>
          <w:rFonts w:ascii="Times New Roman" w:hAnsi="Times New Roman" w:cs="Times New Roman"/>
          <w:color w:val="000000" w:themeColor="text1"/>
          <w:lang w:eastAsia="es-ES_tradnl"/>
        </w:rPr>
        <w:t>pueda</w:t>
      </w:r>
      <w:r w:rsidR="00860DFF">
        <w:rPr>
          <w:rFonts w:ascii="Times New Roman" w:hAnsi="Times New Roman" w:cs="Times New Roman"/>
          <w:color w:val="000000" w:themeColor="text1"/>
          <w:lang w:eastAsia="es-ES_tradnl"/>
        </w:rPr>
        <w:t xml:space="preserve"> incorporar el planteamiento de proyectos</w:t>
      </w:r>
      <w:r>
        <w:rPr>
          <w:rFonts w:ascii="Times New Roman" w:hAnsi="Times New Roman" w:cs="Times New Roman"/>
          <w:color w:val="000000" w:themeColor="text1"/>
          <w:lang w:eastAsia="es-ES_tradnl"/>
        </w:rPr>
        <w:t xml:space="preserve"> educativos </w:t>
      </w:r>
      <w:r w:rsidR="0009656B">
        <w:rPr>
          <w:rFonts w:ascii="Times New Roman" w:hAnsi="Times New Roman" w:cs="Times New Roman"/>
          <w:color w:val="000000" w:themeColor="text1"/>
          <w:lang w:eastAsia="es-ES_tradnl"/>
        </w:rPr>
        <w:t xml:space="preserve"> para trascender;</w:t>
      </w:r>
      <w:r w:rsidR="005B17F4">
        <w:rPr>
          <w:rFonts w:ascii="Times New Roman" w:hAnsi="Times New Roman" w:cs="Times New Roman"/>
          <w:color w:val="000000" w:themeColor="text1"/>
          <w:lang w:eastAsia="es-ES_tradnl"/>
        </w:rPr>
        <w:t xml:space="preserve"> </w:t>
      </w:r>
      <w:r w:rsidR="00860DFF">
        <w:rPr>
          <w:rFonts w:ascii="Times New Roman" w:hAnsi="Times New Roman" w:cs="Times New Roman"/>
          <w:color w:val="000000" w:themeColor="text1"/>
          <w:lang w:eastAsia="es-ES_tradnl"/>
        </w:rPr>
        <w:t>dejara de lado la memorización así como los aprendizajes carentes del saber hacer, y esto trasladado a sus funciones laborales es lo que realmente le compete cumplir con ciertas tareas, siendo el factor que determinará a cumplir con el enfoque “</w:t>
      </w:r>
      <w:proofErr w:type="spellStart"/>
      <w:r w:rsidR="00860DFF">
        <w:rPr>
          <w:rFonts w:ascii="Times New Roman" w:hAnsi="Times New Roman" w:cs="Times New Roman"/>
          <w:color w:val="000000" w:themeColor="text1"/>
          <w:lang w:eastAsia="es-ES_tradnl"/>
        </w:rPr>
        <w:t>socioformativo</w:t>
      </w:r>
      <w:proofErr w:type="spellEnd"/>
      <w:r w:rsidR="00860DFF">
        <w:rPr>
          <w:rFonts w:ascii="Times New Roman" w:hAnsi="Times New Roman" w:cs="Times New Roman"/>
          <w:color w:val="000000" w:themeColor="text1"/>
          <w:lang w:eastAsia="es-ES_tradnl"/>
        </w:rPr>
        <w:t>”</w:t>
      </w:r>
      <w:r w:rsidR="0009656B">
        <w:rPr>
          <w:rFonts w:ascii="Times New Roman" w:hAnsi="Times New Roman" w:cs="Times New Roman"/>
          <w:color w:val="000000" w:themeColor="text1"/>
          <w:lang w:eastAsia="es-ES_tradnl"/>
        </w:rPr>
        <w:t xml:space="preserve"> o </w:t>
      </w:r>
      <w:r w:rsidR="005B17F4">
        <w:rPr>
          <w:rFonts w:ascii="Times New Roman" w:hAnsi="Times New Roman" w:cs="Times New Roman"/>
          <w:color w:val="000000" w:themeColor="text1"/>
          <w:lang w:eastAsia="es-ES_tradnl"/>
        </w:rPr>
        <w:t>con complejidad</w:t>
      </w:r>
      <w:r w:rsidR="00F10AE1">
        <w:rPr>
          <w:rFonts w:ascii="Times New Roman" w:hAnsi="Times New Roman" w:cs="Times New Roman"/>
          <w:color w:val="000000" w:themeColor="text1"/>
          <w:lang w:eastAsia="es-ES_tradnl"/>
        </w:rPr>
        <w:t xml:space="preserve"> (fig.1)</w:t>
      </w:r>
      <w:r w:rsidR="00860DFF">
        <w:rPr>
          <w:rFonts w:ascii="Times New Roman" w:hAnsi="Times New Roman" w:cs="Times New Roman"/>
          <w:color w:val="000000" w:themeColor="text1"/>
          <w:lang w:eastAsia="es-ES_tradnl"/>
        </w:rPr>
        <w:t xml:space="preserve">. </w:t>
      </w:r>
    </w:p>
    <w:p w14:paraId="7F5039F5" w14:textId="43CC6550" w:rsidR="00A82102" w:rsidRPr="00A82102" w:rsidRDefault="00A82102" w:rsidP="009F1EA0">
      <w:pPr>
        <w:widowControl w:val="0"/>
        <w:autoSpaceDE w:val="0"/>
        <w:autoSpaceDN w:val="0"/>
        <w:adjustRightInd w:val="0"/>
        <w:jc w:val="center"/>
        <w:rPr>
          <w:rFonts w:ascii="Times" w:hAnsi="Times" w:cs="Times"/>
          <w:b/>
        </w:rPr>
      </w:pPr>
      <w:r w:rsidRPr="00A82102">
        <w:rPr>
          <w:rFonts w:ascii="Times" w:hAnsi="Times" w:cs="Times"/>
          <w:b/>
        </w:rPr>
        <w:t>Figura 1</w:t>
      </w:r>
    </w:p>
    <w:p w14:paraId="40DEAE91" w14:textId="7C7DC089" w:rsidR="009F1EA0" w:rsidRDefault="00A82102" w:rsidP="009F1EA0">
      <w:pPr>
        <w:widowControl w:val="0"/>
        <w:autoSpaceDE w:val="0"/>
        <w:autoSpaceDN w:val="0"/>
        <w:adjustRightInd w:val="0"/>
        <w:jc w:val="center"/>
        <w:rPr>
          <w:rFonts w:ascii="Times" w:hAnsi="Times" w:cs="Times"/>
        </w:rPr>
      </w:pPr>
      <w:r>
        <w:rPr>
          <w:rFonts w:ascii="Times" w:hAnsi="Times" w:cs="Times"/>
        </w:rPr>
        <w:t xml:space="preserve">Gestión Curricular desde el Enfoque </w:t>
      </w:r>
    </w:p>
    <w:p w14:paraId="4F0F563E" w14:textId="4DC0E77F" w:rsidR="00A82102" w:rsidRDefault="00A82102" w:rsidP="009F1EA0">
      <w:pPr>
        <w:widowControl w:val="0"/>
        <w:autoSpaceDE w:val="0"/>
        <w:autoSpaceDN w:val="0"/>
        <w:adjustRightInd w:val="0"/>
        <w:jc w:val="center"/>
        <w:rPr>
          <w:rFonts w:ascii="Times" w:hAnsi="Times" w:cs="Times"/>
        </w:rPr>
      </w:pPr>
      <w:proofErr w:type="spellStart"/>
      <w:r>
        <w:rPr>
          <w:rFonts w:ascii="Times" w:hAnsi="Times" w:cs="Times"/>
        </w:rPr>
        <w:t>Socioformativo</w:t>
      </w:r>
      <w:proofErr w:type="spellEnd"/>
    </w:p>
    <w:p w14:paraId="13578AE7" w14:textId="77777777" w:rsidR="00A82102" w:rsidRDefault="00A82102" w:rsidP="009F1EA0">
      <w:pPr>
        <w:widowControl w:val="0"/>
        <w:autoSpaceDE w:val="0"/>
        <w:autoSpaceDN w:val="0"/>
        <w:adjustRightInd w:val="0"/>
        <w:jc w:val="center"/>
        <w:rPr>
          <w:rFonts w:ascii="Times" w:hAnsi="Times" w:cs="Times"/>
        </w:rPr>
      </w:pPr>
    </w:p>
    <w:p w14:paraId="3C056433" w14:textId="55BEC449" w:rsidR="009F1EA0" w:rsidRDefault="009F1EA0" w:rsidP="009F1EA0">
      <w:pPr>
        <w:widowControl w:val="0"/>
        <w:autoSpaceDE w:val="0"/>
        <w:autoSpaceDN w:val="0"/>
        <w:adjustRightInd w:val="0"/>
        <w:jc w:val="center"/>
        <w:rPr>
          <w:rFonts w:ascii="Times" w:hAnsi="Times" w:cs="Times"/>
        </w:rPr>
      </w:pPr>
      <w:r>
        <w:rPr>
          <w:rFonts w:ascii="Times" w:hAnsi="Times" w:cs="Times"/>
          <w:noProof/>
          <w:lang w:eastAsia="es-ES_tradnl"/>
        </w:rPr>
        <w:drawing>
          <wp:inline distT="0" distB="0" distL="0" distR="0" wp14:anchorId="17769A2D" wp14:editId="5E920546">
            <wp:extent cx="3529752" cy="2376322"/>
            <wp:effectExtent l="0" t="0" r="127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6819" cy="2414741"/>
                    </a:xfrm>
                    <a:prstGeom prst="rect">
                      <a:avLst/>
                    </a:prstGeom>
                    <a:noFill/>
                    <a:ln>
                      <a:noFill/>
                    </a:ln>
                  </pic:spPr>
                </pic:pic>
              </a:graphicData>
            </a:graphic>
          </wp:inline>
        </w:drawing>
      </w:r>
    </w:p>
    <w:p w14:paraId="535D3BF9" w14:textId="6E039FDF" w:rsidR="0009656B" w:rsidRPr="00A82102" w:rsidRDefault="009F1EA0" w:rsidP="00A82102">
      <w:pPr>
        <w:widowControl w:val="0"/>
        <w:autoSpaceDE w:val="0"/>
        <w:autoSpaceDN w:val="0"/>
        <w:adjustRightInd w:val="0"/>
        <w:rPr>
          <w:rFonts w:ascii="Times" w:hAnsi="Times" w:cs="Times"/>
        </w:rPr>
      </w:pPr>
      <w:r>
        <w:rPr>
          <w:rFonts w:ascii="Times" w:hAnsi="Times" w:cs="Times"/>
        </w:rPr>
        <w:tab/>
      </w:r>
      <w:r>
        <w:rPr>
          <w:rFonts w:ascii="Times" w:hAnsi="Times" w:cs="Times"/>
        </w:rPr>
        <w:tab/>
      </w:r>
      <w:r>
        <w:rPr>
          <w:rFonts w:ascii="Times" w:hAnsi="Times" w:cs="Times"/>
        </w:rPr>
        <w:tab/>
        <w:t>Fuente: Tobón (2007)</w:t>
      </w:r>
    </w:p>
    <w:p w14:paraId="33F86C2A" w14:textId="4F4DD78C" w:rsidR="00860DFF" w:rsidRPr="00550875" w:rsidRDefault="00A82102" w:rsidP="00550875">
      <w:pPr>
        <w:spacing w:before="100" w:beforeAutospacing="1" w:line="360" w:lineRule="auto"/>
        <w:jc w:val="both"/>
        <w:rPr>
          <w:rFonts w:ascii="Times New Roman" w:hAnsi="Times New Roman" w:cs="Times New Roman"/>
          <w:bCs/>
          <w:color w:val="000000" w:themeColor="text1"/>
          <w:lang w:eastAsia="es-ES_tradnl"/>
        </w:rPr>
      </w:pPr>
      <w:r>
        <w:rPr>
          <w:rFonts w:ascii="Times New Roman" w:hAnsi="Times New Roman" w:cs="Times New Roman"/>
          <w:bCs/>
          <w:color w:val="000000" w:themeColor="text1"/>
          <w:lang w:eastAsia="es-ES_tradnl"/>
        </w:rPr>
        <w:lastRenderedPageBreak/>
        <w:t>Entonces el</w:t>
      </w:r>
      <w:r w:rsidR="00860DFF" w:rsidRPr="00550875">
        <w:rPr>
          <w:rFonts w:ascii="Times New Roman" w:hAnsi="Times New Roman" w:cs="Times New Roman"/>
          <w:bCs/>
          <w:color w:val="000000" w:themeColor="text1"/>
          <w:lang w:eastAsia="es-ES_tradnl"/>
        </w:rPr>
        <w:t xml:space="preserve"> propósito de esta investigación </w:t>
      </w:r>
      <w:r>
        <w:rPr>
          <w:rFonts w:ascii="Times New Roman" w:hAnsi="Times New Roman" w:cs="Times New Roman"/>
          <w:bCs/>
          <w:color w:val="000000" w:themeColor="text1"/>
          <w:lang w:eastAsia="es-ES_tradnl"/>
        </w:rPr>
        <w:t xml:space="preserve">es </w:t>
      </w:r>
      <w:r w:rsidR="00860DFF" w:rsidRPr="00550875">
        <w:rPr>
          <w:rFonts w:ascii="Times New Roman" w:hAnsi="Times New Roman" w:cs="Times New Roman"/>
          <w:bCs/>
          <w:color w:val="000000" w:themeColor="text1"/>
          <w:lang w:eastAsia="es-ES_tradnl"/>
        </w:rPr>
        <w:t>indagar</w:t>
      </w:r>
      <w:r w:rsidR="00550875">
        <w:rPr>
          <w:rFonts w:ascii="Times New Roman" w:hAnsi="Times New Roman" w:cs="Times New Roman"/>
          <w:bCs/>
          <w:color w:val="000000" w:themeColor="text1"/>
          <w:lang w:eastAsia="es-ES_tradnl"/>
        </w:rPr>
        <w:t>:</w:t>
      </w:r>
      <w:r w:rsidR="00860DFF" w:rsidRPr="00550875">
        <w:rPr>
          <w:rFonts w:ascii="Times New Roman" w:hAnsi="Times New Roman" w:cs="Times New Roman"/>
          <w:bCs/>
          <w:color w:val="000000" w:themeColor="text1"/>
          <w:lang w:eastAsia="es-ES_tradnl"/>
        </w:rPr>
        <w:t xml:space="preserve"> </w:t>
      </w:r>
      <w:r w:rsidR="00A64F11">
        <w:rPr>
          <w:rStyle w:val="Refdenotaalpie"/>
          <w:rFonts w:ascii="Times New Roman" w:hAnsi="Times New Roman" w:cs="Times New Roman"/>
          <w:bCs/>
          <w:color w:val="000000" w:themeColor="text1"/>
          <w:lang w:eastAsia="es-ES_tradnl"/>
        </w:rPr>
        <w:footnoteReference w:id="12"/>
      </w:r>
    </w:p>
    <w:p w14:paraId="5C5A4B4B" w14:textId="4CC648D0" w:rsidR="00860DFF" w:rsidRPr="003D4DCB" w:rsidRDefault="00860DFF" w:rsidP="003D4DCB">
      <w:pPr>
        <w:pStyle w:val="Prrafodelista"/>
        <w:numPr>
          <w:ilvl w:val="0"/>
          <w:numId w:val="17"/>
        </w:numPr>
        <w:spacing w:before="100" w:beforeAutospacing="1" w:line="360" w:lineRule="auto"/>
        <w:jc w:val="both"/>
        <w:rPr>
          <w:color w:val="000000" w:themeColor="text1"/>
          <w:lang w:eastAsia="es-ES_tradnl"/>
        </w:rPr>
      </w:pPr>
      <w:r w:rsidRPr="003D4DCB">
        <w:rPr>
          <w:color w:val="000000" w:themeColor="text1"/>
          <w:lang w:eastAsia="es-ES_tradnl"/>
        </w:rPr>
        <w:t xml:space="preserve">¿Cómo se gestiona el currículo desde el </w:t>
      </w:r>
      <w:r w:rsidR="0009656B" w:rsidRPr="003D4DCB">
        <w:rPr>
          <w:color w:val="000000" w:themeColor="text1"/>
          <w:lang w:eastAsia="es-ES_tradnl"/>
        </w:rPr>
        <w:t xml:space="preserve">enfoque socioformativo </w:t>
      </w:r>
      <w:r w:rsidRPr="003D4DCB">
        <w:rPr>
          <w:color w:val="000000" w:themeColor="text1"/>
          <w:lang w:eastAsia="es-ES_tradnl"/>
        </w:rPr>
        <w:t xml:space="preserve">en </w:t>
      </w:r>
      <w:r w:rsidR="0009656B" w:rsidRPr="003D4DCB">
        <w:rPr>
          <w:color w:val="000000" w:themeColor="text1"/>
          <w:lang w:eastAsia="es-ES_tradnl"/>
        </w:rPr>
        <w:t>la Universidad de Fuerzas Armadas – Espe</w:t>
      </w:r>
      <w:r w:rsidRPr="003D4DCB">
        <w:rPr>
          <w:color w:val="000000" w:themeColor="text1"/>
          <w:lang w:eastAsia="es-ES_tradnl"/>
        </w:rPr>
        <w:t>?.</w:t>
      </w:r>
    </w:p>
    <w:p w14:paraId="0F075364" w14:textId="25853E02" w:rsidR="00860DFF" w:rsidRPr="003D4DCB" w:rsidRDefault="00860DFF" w:rsidP="003D4DCB">
      <w:pPr>
        <w:pStyle w:val="Prrafodelista"/>
        <w:numPr>
          <w:ilvl w:val="0"/>
          <w:numId w:val="17"/>
        </w:numPr>
        <w:spacing w:before="100" w:beforeAutospacing="1" w:line="360" w:lineRule="auto"/>
        <w:jc w:val="both"/>
        <w:rPr>
          <w:color w:val="000000" w:themeColor="text1"/>
          <w:lang w:eastAsia="es-ES_tradnl"/>
        </w:rPr>
      </w:pPr>
      <w:r w:rsidRPr="003D4DCB">
        <w:rPr>
          <w:color w:val="000000" w:themeColor="text1"/>
          <w:lang w:eastAsia="es-ES_tradnl"/>
        </w:rPr>
        <w:t xml:space="preserve">¿Cómo </w:t>
      </w:r>
      <w:r w:rsidR="00A82102" w:rsidRPr="003D4DCB">
        <w:rPr>
          <w:color w:val="000000" w:themeColor="text1"/>
          <w:lang w:eastAsia="es-ES_tradnl"/>
        </w:rPr>
        <w:t>el liderazgo contribuye en el proceso en la Universidad de Fuerzas Armadas – Espe,</w:t>
      </w:r>
      <w:r w:rsidRPr="003D4DCB">
        <w:rPr>
          <w:color w:val="000000" w:themeColor="text1"/>
          <w:lang w:eastAsia="es-ES_tradnl"/>
        </w:rPr>
        <w:t>?.</w:t>
      </w:r>
    </w:p>
    <w:p w14:paraId="2716E052" w14:textId="1D3DDAD9" w:rsidR="00860DFF" w:rsidRPr="003D4DCB" w:rsidRDefault="00F10AE1" w:rsidP="003D4DCB">
      <w:pPr>
        <w:pStyle w:val="Prrafodelista"/>
        <w:numPr>
          <w:ilvl w:val="0"/>
          <w:numId w:val="17"/>
        </w:numPr>
        <w:spacing w:before="100" w:beforeAutospacing="1" w:line="360" w:lineRule="auto"/>
        <w:jc w:val="both"/>
        <w:rPr>
          <w:color w:val="000000" w:themeColor="text1"/>
          <w:lang w:eastAsia="es-ES_tradnl"/>
        </w:rPr>
      </w:pPr>
      <w:r w:rsidRPr="003D4DCB">
        <w:rPr>
          <w:color w:val="000000" w:themeColor="text1"/>
          <w:lang w:eastAsia="es-ES_tradnl"/>
        </w:rPr>
        <w:t>¿Cómo</w:t>
      </w:r>
      <w:r w:rsidR="00860DFF" w:rsidRPr="003D4DCB">
        <w:rPr>
          <w:color w:val="000000" w:themeColor="text1"/>
          <w:lang w:eastAsia="es-ES_tradnl"/>
        </w:rPr>
        <w:t xml:space="preserve"> esta </w:t>
      </w:r>
      <w:r w:rsidRPr="003D4DCB">
        <w:rPr>
          <w:color w:val="000000" w:themeColor="text1"/>
          <w:lang w:eastAsia="es-ES_tradnl"/>
        </w:rPr>
        <w:t xml:space="preserve">desarrollándose </w:t>
      </w:r>
      <w:r w:rsidR="00860DFF" w:rsidRPr="003D4DCB">
        <w:rPr>
          <w:color w:val="000000" w:themeColor="text1"/>
          <w:lang w:eastAsia="es-ES_tradnl"/>
        </w:rPr>
        <w:t xml:space="preserve">el ámbito de la formación, en </w:t>
      </w:r>
      <w:r w:rsidRPr="003D4DCB">
        <w:rPr>
          <w:color w:val="000000" w:themeColor="text1"/>
          <w:lang w:eastAsia="es-ES_tradnl"/>
        </w:rPr>
        <w:t>la Universidad de Fuerzas Armadas –</w:t>
      </w:r>
      <w:r w:rsidR="002E3FC2" w:rsidRPr="003D4DCB">
        <w:rPr>
          <w:color w:val="000000" w:themeColor="text1"/>
          <w:lang w:eastAsia="es-ES_tradnl"/>
        </w:rPr>
        <w:t xml:space="preserve"> Espe</w:t>
      </w:r>
      <w:r w:rsidR="00860DFF" w:rsidRPr="003D4DCB">
        <w:rPr>
          <w:color w:val="000000" w:themeColor="text1"/>
          <w:lang w:eastAsia="es-ES_tradnl"/>
        </w:rPr>
        <w:t>?.</w:t>
      </w:r>
    </w:p>
    <w:p w14:paraId="33A87E16" w14:textId="05E7DAC9" w:rsidR="00860DFF" w:rsidRPr="003D4DCB" w:rsidRDefault="00860DFF" w:rsidP="003D4DCB">
      <w:pPr>
        <w:pStyle w:val="Prrafodelista"/>
        <w:numPr>
          <w:ilvl w:val="0"/>
          <w:numId w:val="17"/>
        </w:numPr>
        <w:spacing w:before="100" w:beforeAutospacing="1" w:line="360" w:lineRule="auto"/>
        <w:jc w:val="both"/>
        <w:rPr>
          <w:color w:val="000000" w:themeColor="text1"/>
          <w:lang w:eastAsia="es-ES_tradnl"/>
        </w:rPr>
      </w:pPr>
      <w:r w:rsidRPr="003D4DCB">
        <w:rPr>
          <w:color w:val="000000" w:themeColor="text1"/>
          <w:lang w:eastAsia="es-ES_tradnl"/>
        </w:rPr>
        <w:t xml:space="preserve">¿Cómo se está gestionando la calidad en </w:t>
      </w:r>
      <w:r w:rsidR="002E3FC2" w:rsidRPr="003D4DCB">
        <w:rPr>
          <w:color w:val="000000" w:themeColor="text1"/>
          <w:lang w:eastAsia="es-ES_tradnl"/>
        </w:rPr>
        <w:t>la Universidad de Fuerzas Armadas – Espe</w:t>
      </w:r>
      <w:r w:rsidRPr="003D4DCB">
        <w:rPr>
          <w:color w:val="000000" w:themeColor="text1"/>
          <w:lang w:eastAsia="es-ES_tradnl"/>
        </w:rPr>
        <w:t>?.</w:t>
      </w:r>
    </w:p>
    <w:p w14:paraId="731994D4" w14:textId="203872C3" w:rsidR="009A60ED" w:rsidRPr="007912D2" w:rsidRDefault="00860DFF" w:rsidP="009A60ED">
      <w:pPr>
        <w:pStyle w:val="Prrafodelista"/>
        <w:numPr>
          <w:ilvl w:val="0"/>
          <w:numId w:val="17"/>
        </w:numPr>
        <w:spacing w:before="100" w:beforeAutospacing="1" w:line="360" w:lineRule="auto"/>
        <w:jc w:val="both"/>
        <w:rPr>
          <w:color w:val="000000" w:themeColor="text1"/>
          <w:lang w:eastAsia="es-ES_tradnl"/>
        </w:rPr>
      </w:pPr>
      <w:r w:rsidRPr="003D4DCB">
        <w:rPr>
          <w:color w:val="000000" w:themeColor="text1"/>
          <w:lang w:eastAsia="es-ES_tradnl"/>
        </w:rPr>
        <w:t>¿Cómo se operacionaliza el Proyecto Educativo Institucional y el Modelo Pedagógico, en la U</w:t>
      </w:r>
      <w:r w:rsidR="002E3FC2" w:rsidRPr="003D4DCB">
        <w:rPr>
          <w:color w:val="000000" w:themeColor="text1"/>
          <w:lang w:eastAsia="es-ES_tradnl"/>
        </w:rPr>
        <w:t>niversidad de Fuerzas Armadas</w:t>
      </w:r>
      <w:r w:rsidRPr="003D4DCB">
        <w:rPr>
          <w:color w:val="000000" w:themeColor="text1"/>
          <w:lang w:eastAsia="es-ES_tradnl"/>
        </w:rPr>
        <w:t>– ESPE?.</w:t>
      </w:r>
    </w:p>
    <w:p w14:paraId="5822B76E" w14:textId="0CD790DE" w:rsidR="00DE2057" w:rsidRDefault="00DE2057" w:rsidP="00DE2057">
      <w:pPr>
        <w:spacing w:before="100" w:beforeAutospacing="1" w:line="360" w:lineRule="auto"/>
        <w:jc w:val="both"/>
        <w:rPr>
          <w:rFonts w:ascii="Times New Roman" w:hAnsi="Times New Roman" w:cs="Times New Roman"/>
          <w:color w:val="000000" w:themeColor="text1"/>
          <w:lang w:eastAsia="es-ES_tradnl"/>
        </w:rPr>
      </w:pPr>
      <w:r>
        <w:rPr>
          <w:rFonts w:ascii="Times New Roman" w:hAnsi="Times New Roman" w:cs="Times New Roman"/>
          <w:color w:val="000000" w:themeColor="text1"/>
          <w:lang w:eastAsia="es-ES_tradnl"/>
        </w:rPr>
        <w:t xml:space="preserve">Entonces el problema se podría </w:t>
      </w:r>
      <w:r w:rsidR="00AA2286">
        <w:rPr>
          <w:rFonts w:ascii="Times New Roman" w:hAnsi="Times New Roman" w:cs="Times New Roman"/>
          <w:color w:val="000000" w:themeColor="text1"/>
          <w:lang w:eastAsia="es-ES_tradnl"/>
        </w:rPr>
        <w:t>determi</w:t>
      </w:r>
      <w:r>
        <w:rPr>
          <w:rFonts w:ascii="Times New Roman" w:hAnsi="Times New Roman" w:cs="Times New Roman"/>
          <w:color w:val="000000" w:themeColor="text1"/>
          <w:lang w:eastAsia="es-ES_tradnl"/>
        </w:rPr>
        <w:t>n</w:t>
      </w:r>
      <w:r w:rsidR="00AA2286">
        <w:rPr>
          <w:rFonts w:ascii="Times New Roman" w:hAnsi="Times New Roman" w:cs="Times New Roman"/>
          <w:color w:val="000000" w:themeColor="text1"/>
          <w:lang w:eastAsia="es-ES_tradnl"/>
        </w:rPr>
        <w:t>a</w:t>
      </w:r>
      <w:r>
        <w:rPr>
          <w:rFonts w:ascii="Times New Roman" w:hAnsi="Times New Roman" w:cs="Times New Roman"/>
          <w:color w:val="000000" w:themeColor="text1"/>
          <w:lang w:eastAsia="es-ES_tradnl"/>
        </w:rPr>
        <w:t>r en base a la siguiente pregunta:</w:t>
      </w:r>
    </w:p>
    <w:p w14:paraId="019A0649" w14:textId="30977244" w:rsidR="003D4DCB" w:rsidRPr="00A64F11" w:rsidRDefault="00DE2057" w:rsidP="00A64F11">
      <w:pPr>
        <w:spacing w:before="100" w:beforeAutospacing="1" w:line="360" w:lineRule="auto"/>
        <w:jc w:val="both"/>
        <w:rPr>
          <w:rFonts w:ascii="Times New Roman" w:hAnsi="Times New Roman" w:cs="Times New Roman"/>
          <w:bCs/>
          <w:color w:val="000000" w:themeColor="text1"/>
          <w:lang w:val="es-AR"/>
        </w:rPr>
      </w:pPr>
      <w:r w:rsidRPr="0009656B">
        <w:rPr>
          <w:rFonts w:ascii="Times New Roman" w:hAnsi="Times New Roman" w:cs="Times New Roman"/>
          <w:bCs/>
          <w:color w:val="000000" w:themeColor="text1"/>
          <w:lang w:val="es-AR"/>
        </w:rPr>
        <w:t xml:space="preserve">¿Cómo la Gestión Curricular con Enfoque Socioformativo, contribuye </w:t>
      </w:r>
      <w:r w:rsidR="00C47DE5">
        <w:rPr>
          <w:rFonts w:ascii="Times New Roman" w:hAnsi="Times New Roman" w:cs="Times New Roman"/>
          <w:bCs/>
          <w:color w:val="000000" w:themeColor="text1"/>
          <w:lang w:val="es-AR"/>
        </w:rPr>
        <w:t>en la formación</w:t>
      </w:r>
      <w:r w:rsidRPr="0009656B">
        <w:rPr>
          <w:rFonts w:ascii="Times New Roman" w:hAnsi="Times New Roman" w:cs="Times New Roman"/>
          <w:bCs/>
          <w:color w:val="000000" w:themeColor="text1"/>
          <w:lang w:val="es-AR"/>
        </w:rPr>
        <w:t xml:space="preserve"> en la </w:t>
      </w:r>
      <w:r w:rsidR="00936D97" w:rsidRPr="0009656B">
        <w:rPr>
          <w:rFonts w:ascii="Times New Roman" w:hAnsi="Times New Roman" w:cs="Times New Roman"/>
          <w:bCs/>
          <w:color w:val="000000" w:themeColor="text1"/>
          <w:lang w:val="es-AR"/>
        </w:rPr>
        <w:t>UNIVERSIDAD DE FUERZAS ARMADAS - ESPE</w:t>
      </w:r>
      <w:r w:rsidR="002E3FC2">
        <w:rPr>
          <w:rFonts w:ascii="Times New Roman" w:hAnsi="Times New Roman" w:cs="Times New Roman"/>
          <w:bCs/>
          <w:color w:val="000000" w:themeColor="text1"/>
          <w:lang w:val="es-AR"/>
        </w:rPr>
        <w:t>?.</w:t>
      </w:r>
      <w:r w:rsidR="00860DFF" w:rsidRPr="0009656B">
        <w:rPr>
          <w:rFonts w:ascii="Times New Roman" w:hAnsi="Times New Roman" w:cs="Times New Roman"/>
          <w:bCs/>
          <w:color w:val="000000" w:themeColor="text1"/>
          <w:lang w:val="es-AR"/>
        </w:rPr>
        <w:t xml:space="preserve"> </w:t>
      </w:r>
    </w:p>
    <w:p w14:paraId="6080CFAC" w14:textId="77777777" w:rsidR="00C44E55" w:rsidRDefault="00C44E55" w:rsidP="006773A5">
      <w:pPr>
        <w:spacing w:line="360" w:lineRule="auto"/>
        <w:jc w:val="both"/>
        <w:rPr>
          <w:rFonts w:ascii="Times New Roman" w:hAnsi="Times New Roman" w:cs="Times New Roman"/>
          <w:b/>
        </w:rPr>
      </w:pPr>
    </w:p>
    <w:p w14:paraId="2E588DFB" w14:textId="53E1EED4" w:rsidR="006773A5" w:rsidRPr="002E3FC2" w:rsidRDefault="006773A5" w:rsidP="006773A5">
      <w:pPr>
        <w:spacing w:line="360" w:lineRule="auto"/>
        <w:jc w:val="both"/>
        <w:rPr>
          <w:rFonts w:ascii="Times New Roman" w:hAnsi="Times New Roman" w:cs="Times New Roman"/>
          <w:b/>
        </w:rPr>
      </w:pPr>
      <w:r w:rsidRPr="002E3FC2">
        <w:rPr>
          <w:rFonts w:ascii="Times New Roman" w:hAnsi="Times New Roman" w:cs="Times New Roman"/>
          <w:b/>
        </w:rPr>
        <w:t>O</w:t>
      </w:r>
      <w:r w:rsidR="00550875" w:rsidRPr="002E3FC2">
        <w:rPr>
          <w:rFonts w:ascii="Times New Roman" w:hAnsi="Times New Roman" w:cs="Times New Roman"/>
          <w:b/>
        </w:rPr>
        <w:t xml:space="preserve">BJETIVOS: </w:t>
      </w:r>
    </w:p>
    <w:p w14:paraId="38BC4DDB" w14:textId="77777777" w:rsidR="001C48FF" w:rsidRPr="002E3FC2" w:rsidRDefault="001C48FF" w:rsidP="001C48FF">
      <w:pPr>
        <w:spacing w:before="100" w:beforeAutospacing="1" w:line="216" w:lineRule="auto"/>
        <w:ind w:left="539" w:hanging="539"/>
        <w:jc w:val="both"/>
        <w:rPr>
          <w:rFonts w:ascii="Times New Roman" w:hAnsi="Times New Roman" w:cs="Times New Roman"/>
          <w:b/>
          <w:bCs/>
          <w:color w:val="000000" w:themeColor="text1"/>
        </w:rPr>
      </w:pPr>
      <w:r w:rsidRPr="002E3FC2">
        <w:rPr>
          <w:rFonts w:ascii="Times New Roman" w:hAnsi="Times New Roman" w:cs="Times New Roman"/>
          <w:b/>
          <w:bCs/>
          <w:color w:val="000000" w:themeColor="text1"/>
        </w:rPr>
        <w:t>OBJETIVO GENERAL:</w:t>
      </w:r>
    </w:p>
    <w:p w14:paraId="4E40ED24" w14:textId="6ED5C34F" w:rsidR="0082376E" w:rsidRPr="009D04A9" w:rsidRDefault="002E3FC2" w:rsidP="001C48FF">
      <w:pPr>
        <w:spacing w:before="100" w:beforeAutospacing="1" w:line="360" w:lineRule="auto"/>
        <w:jc w:val="both"/>
        <w:rPr>
          <w:bCs/>
          <w:color w:val="000000" w:themeColor="text1"/>
        </w:rPr>
      </w:pPr>
      <w:r>
        <w:rPr>
          <w:rFonts w:ascii="Times New Roman" w:hAnsi="Times New Roman" w:cs="Times New Roman"/>
          <w:bCs/>
          <w:color w:val="000000" w:themeColor="text1"/>
        </w:rPr>
        <w:t>Desarrollar</w:t>
      </w:r>
      <w:r w:rsidR="00550875" w:rsidRPr="002E3FC2">
        <w:rPr>
          <w:rFonts w:ascii="Times New Roman" w:hAnsi="Times New Roman" w:cs="Times New Roman"/>
          <w:bCs/>
          <w:color w:val="000000" w:themeColor="text1"/>
        </w:rPr>
        <w:t xml:space="preserve"> la Gestión C</w:t>
      </w:r>
      <w:r w:rsidR="001C48FF" w:rsidRPr="002E3FC2">
        <w:rPr>
          <w:rFonts w:ascii="Times New Roman" w:hAnsi="Times New Roman" w:cs="Times New Roman"/>
          <w:bCs/>
          <w:color w:val="000000" w:themeColor="text1"/>
        </w:rPr>
        <w:t xml:space="preserve">urricular </w:t>
      </w:r>
      <w:r w:rsidR="00DE2057" w:rsidRPr="002E3FC2">
        <w:rPr>
          <w:rFonts w:ascii="Times New Roman" w:hAnsi="Times New Roman" w:cs="Times New Roman"/>
          <w:bCs/>
          <w:color w:val="000000" w:themeColor="text1"/>
        </w:rPr>
        <w:t xml:space="preserve">con enfoque </w:t>
      </w:r>
      <w:proofErr w:type="spellStart"/>
      <w:r w:rsidR="00DE2057" w:rsidRPr="002E3FC2">
        <w:rPr>
          <w:rFonts w:ascii="Times New Roman" w:hAnsi="Times New Roman" w:cs="Times New Roman"/>
          <w:bCs/>
          <w:color w:val="000000" w:themeColor="text1"/>
        </w:rPr>
        <w:t>socioformativo</w:t>
      </w:r>
      <w:proofErr w:type="spellEnd"/>
      <w:r w:rsidR="00DE2057" w:rsidRPr="002E3FC2">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ante la realidad actual de la </w:t>
      </w:r>
      <w:r w:rsidR="001C48FF" w:rsidRPr="002E3FC2">
        <w:rPr>
          <w:rFonts w:ascii="Times New Roman" w:hAnsi="Times New Roman" w:cs="Times New Roman"/>
          <w:bCs/>
          <w:color w:val="000000" w:themeColor="text1"/>
        </w:rPr>
        <w:t xml:space="preserve">Universidad de Fuerzas Armadas – </w:t>
      </w:r>
      <w:proofErr w:type="spellStart"/>
      <w:r w:rsidR="001C48FF" w:rsidRPr="002E3FC2">
        <w:rPr>
          <w:rFonts w:ascii="Times New Roman" w:hAnsi="Times New Roman" w:cs="Times New Roman"/>
          <w:bCs/>
          <w:color w:val="000000" w:themeColor="text1"/>
        </w:rPr>
        <w:t>Espe</w:t>
      </w:r>
      <w:proofErr w:type="spellEnd"/>
      <w:r w:rsidR="001C48FF" w:rsidRPr="002E3FC2">
        <w:rPr>
          <w:rFonts w:ascii="Times New Roman" w:hAnsi="Times New Roman" w:cs="Times New Roman"/>
          <w:bCs/>
          <w:color w:val="000000" w:themeColor="text1"/>
        </w:rPr>
        <w:t xml:space="preserve">. </w:t>
      </w:r>
    </w:p>
    <w:p w14:paraId="476A5BD8" w14:textId="77777777" w:rsidR="001C48FF" w:rsidRPr="009A60ED" w:rsidRDefault="001C48FF" w:rsidP="001C48FF">
      <w:pPr>
        <w:spacing w:before="100" w:beforeAutospacing="1" w:line="360" w:lineRule="auto"/>
        <w:jc w:val="both"/>
        <w:rPr>
          <w:rFonts w:ascii="Times New Roman" w:hAnsi="Times New Roman" w:cs="Times New Roman"/>
          <w:b/>
          <w:color w:val="000000" w:themeColor="text1"/>
        </w:rPr>
      </w:pPr>
      <w:r w:rsidRPr="009A60ED">
        <w:rPr>
          <w:rFonts w:ascii="Times New Roman" w:hAnsi="Times New Roman" w:cs="Times New Roman"/>
          <w:b/>
          <w:bCs/>
          <w:color w:val="000000" w:themeColor="text1"/>
        </w:rPr>
        <w:t xml:space="preserve">OBJETIVOS ESPECÍFICOS: </w:t>
      </w:r>
    </w:p>
    <w:p w14:paraId="565252FF" w14:textId="77777777" w:rsidR="001C48FF" w:rsidRPr="003D4DCB" w:rsidRDefault="001C48FF" w:rsidP="003D4DCB">
      <w:pPr>
        <w:pStyle w:val="Prrafodelista"/>
        <w:numPr>
          <w:ilvl w:val="0"/>
          <w:numId w:val="16"/>
        </w:numPr>
        <w:spacing w:before="100" w:beforeAutospacing="1" w:line="360" w:lineRule="auto"/>
        <w:jc w:val="both"/>
        <w:rPr>
          <w:color w:val="000000" w:themeColor="text1"/>
        </w:rPr>
      </w:pPr>
      <w:r w:rsidRPr="009A60ED">
        <w:rPr>
          <w:color w:val="000000" w:themeColor="text1"/>
        </w:rPr>
        <w:t xml:space="preserve">Indagar los proceso de la investigación científica en el Departamento de Ciencias </w:t>
      </w:r>
      <w:r w:rsidRPr="003D4DCB">
        <w:rPr>
          <w:color w:val="000000" w:themeColor="text1"/>
        </w:rPr>
        <w:t xml:space="preserve">Humanas y Sociales. </w:t>
      </w:r>
    </w:p>
    <w:p w14:paraId="2F46DF33" w14:textId="5FA2DDC1" w:rsidR="001C48FF" w:rsidRPr="003D4DCB" w:rsidRDefault="002B12AD" w:rsidP="003D4DCB">
      <w:pPr>
        <w:pStyle w:val="Prrafodelista"/>
        <w:numPr>
          <w:ilvl w:val="0"/>
          <w:numId w:val="16"/>
        </w:numPr>
        <w:spacing w:before="100" w:beforeAutospacing="1" w:line="360" w:lineRule="auto"/>
        <w:jc w:val="both"/>
        <w:rPr>
          <w:color w:val="000000" w:themeColor="text1"/>
        </w:rPr>
      </w:pPr>
      <w:r w:rsidRPr="003D4DCB">
        <w:rPr>
          <w:color w:val="000000" w:themeColor="text1"/>
        </w:rPr>
        <w:t xml:space="preserve">Determinar </w:t>
      </w:r>
      <w:r w:rsidR="001C48FF" w:rsidRPr="003D4DCB">
        <w:rPr>
          <w:color w:val="000000" w:themeColor="text1"/>
        </w:rPr>
        <w:t xml:space="preserve">como </w:t>
      </w:r>
      <w:r w:rsidRPr="003D4DCB">
        <w:rPr>
          <w:color w:val="000000" w:themeColor="text1"/>
        </w:rPr>
        <w:t xml:space="preserve">el Liderazgo contribuye en la Gestión Curricular con enfoque socioformativo en la Universidad de Fuerzas Armadas </w:t>
      </w:r>
      <w:r w:rsidR="001C48FF" w:rsidRPr="003D4DCB">
        <w:rPr>
          <w:color w:val="000000" w:themeColor="text1"/>
        </w:rPr>
        <w:t xml:space="preserve">– ESPE. </w:t>
      </w:r>
    </w:p>
    <w:p w14:paraId="4CED63D8" w14:textId="55DBCFA9" w:rsidR="001C48FF" w:rsidRPr="003D4DCB" w:rsidRDefault="001C48FF" w:rsidP="003D4DCB">
      <w:pPr>
        <w:pStyle w:val="Prrafodelista"/>
        <w:numPr>
          <w:ilvl w:val="0"/>
          <w:numId w:val="16"/>
        </w:numPr>
        <w:spacing w:before="100" w:beforeAutospacing="1" w:line="360" w:lineRule="auto"/>
        <w:jc w:val="both"/>
        <w:rPr>
          <w:color w:val="000000" w:themeColor="text1"/>
        </w:rPr>
      </w:pPr>
      <w:r w:rsidRPr="003D4DCB">
        <w:rPr>
          <w:color w:val="000000" w:themeColor="text1"/>
        </w:rPr>
        <w:t xml:space="preserve">Fundamentar </w:t>
      </w:r>
      <w:r w:rsidR="002B12AD" w:rsidRPr="003D4DCB">
        <w:rPr>
          <w:color w:val="000000" w:themeColor="text1"/>
        </w:rPr>
        <w:t xml:space="preserve">el desarrollo del ámbito de la Formación en la Universidad de Fuerzas Armadas – Espe. </w:t>
      </w:r>
    </w:p>
    <w:p w14:paraId="4A1C37C6" w14:textId="62B3981A" w:rsidR="001C48FF" w:rsidRPr="003D4DCB" w:rsidRDefault="001C48FF" w:rsidP="003D4DCB">
      <w:pPr>
        <w:pStyle w:val="Prrafodelista"/>
        <w:numPr>
          <w:ilvl w:val="0"/>
          <w:numId w:val="16"/>
        </w:numPr>
        <w:spacing w:before="100" w:beforeAutospacing="1" w:line="360" w:lineRule="auto"/>
        <w:jc w:val="both"/>
        <w:rPr>
          <w:color w:val="000000" w:themeColor="text1"/>
        </w:rPr>
      </w:pPr>
      <w:r w:rsidRPr="003D4DCB">
        <w:rPr>
          <w:color w:val="000000" w:themeColor="text1"/>
        </w:rPr>
        <w:t xml:space="preserve">Analizar </w:t>
      </w:r>
      <w:r w:rsidR="00CB38CD" w:rsidRPr="003D4DCB">
        <w:rPr>
          <w:color w:val="000000" w:themeColor="text1"/>
        </w:rPr>
        <w:t xml:space="preserve">la gestión de la calidad </w:t>
      </w:r>
      <w:r w:rsidR="00205C29" w:rsidRPr="003D4DCB">
        <w:rPr>
          <w:color w:val="000000" w:themeColor="text1"/>
        </w:rPr>
        <w:t xml:space="preserve">educativa </w:t>
      </w:r>
      <w:r w:rsidR="00CB38CD" w:rsidRPr="003D4DCB">
        <w:rPr>
          <w:color w:val="000000" w:themeColor="text1"/>
        </w:rPr>
        <w:t>en la Universidad de las Fuerzas Armadas– ESPE</w:t>
      </w:r>
      <w:r w:rsidRPr="003D4DCB">
        <w:rPr>
          <w:color w:val="000000" w:themeColor="text1"/>
        </w:rPr>
        <w:t>.</w:t>
      </w:r>
      <w:bookmarkStart w:id="0" w:name="_GoBack"/>
      <w:bookmarkEnd w:id="0"/>
    </w:p>
    <w:p w14:paraId="216FE93E" w14:textId="0EACAC45" w:rsidR="00205C29" w:rsidRPr="003D4DCB" w:rsidRDefault="00205C29" w:rsidP="003D4DCB">
      <w:pPr>
        <w:pStyle w:val="Prrafodelista"/>
        <w:numPr>
          <w:ilvl w:val="0"/>
          <w:numId w:val="16"/>
        </w:numPr>
        <w:spacing w:before="100" w:beforeAutospacing="1" w:line="360" w:lineRule="auto"/>
        <w:jc w:val="both"/>
        <w:rPr>
          <w:color w:val="000000" w:themeColor="text1"/>
        </w:rPr>
      </w:pPr>
      <w:r w:rsidRPr="003D4DCB">
        <w:rPr>
          <w:color w:val="000000" w:themeColor="text1"/>
          <w:lang w:eastAsia="es-ES_tradnl"/>
        </w:rPr>
        <w:lastRenderedPageBreak/>
        <w:t>Describir la operacionalización del Proyecto Educativo Institucional y el Modelo Pedagógico, de la Universidad de Fuerzas Armadas– ESPE?.</w:t>
      </w:r>
    </w:p>
    <w:p w14:paraId="68DD9E6B" w14:textId="37BA9430" w:rsidR="00205C29" w:rsidRPr="003D4DCB" w:rsidRDefault="00205C29" w:rsidP="003D4DCB">
      <w:pPr>
        <w:pStyle w:val="Prrafodelista"/>
        <w:numPr>
          <w:ilvl w:val="0"/>
          <w:numId w:val="16"/>
        </w:numPr>
        <w:spacing w:before="100" w:beforeAutospacing="1" w:line="360" w:lineRule="auto"/>
        <w:jc w:val="both"/>
        <w:rPr>
          <w:color w:val="000000" w:themeColor="text1"/>
        </w:rPr>
      </w:pPr>
      <w:r w:rsidRPr="003D4DCB">
        <w:rPr>
          <w:color w:val="000000" w:themeColor="text1"/>
          <w:lang w:eastAsia="es-ES_tradnl"/>
        </w:rPr>
        <w:t>Indagar el resultado (estudio de impacto) de la formación de los estudiantes en la Universidad de Fuerzas Armadas Espe</w:t>
      </w:r>
    </w:p>
    <w:p w14:paraId="58E8C28B" w14:textId="77777777" w:rsidR="001C48FF" w:rsidRPr="00205C29" w:rsidRDefault="001C48FF" w:rsidP="001C48FF">
      <w:pPr>
        <w:spacing w:before="100" w:beforeAutospacing="1" w:line="360" w:lineRule="auto"/>
        <w:jc w:val="both"/>
        <w:rPr>
          <w:rFonts w:ascii="Times New Roman" w:hAnsi="Times New Roman" w:cs="Times New Roman"/>
          <w:b/>
          <w:bCs/>
          <w:color w:val="000000" w:themeColor="text1"/>
        </w:rPr>
      </w:pPr>
      <w:r w:rsidRPr="00205C29">
        <w:rPr>
          <w:rFonts w:ascii="Times New Roman" w:hAnsi="Times New Roman" w:cs="Times New Roman"/>
          <w:b/>
          <w:bCs/>
          <w:color w:val="000000" w:themeColor="text1"/>
        </w:rPr>
        <w:t>HIPÓTESIS</w:t>
      </w:r>
    </w:p>
    <w:p w14:paraId="48FCEEA8" w14:textId="6C0C4E36" w:rsidR="001C48FF" w:rsidRPr="00205C29" w:rsidRDefault="001C48FF" w:rsidP="001C48FF">
      <w:pPr>
        <w:spacing w:line="360" w:lineRule="auto"/>
        <w:jc w:val="both"/>
        <w:rPr>
          <w:rFonts w:ascii="Times New Roman" w:hAnsi="Times New Roman" w:cs="Times New Roman"/>
          <w:b/>
        </w:rPr>
      </w:pPr>
      <w:r w:rsidRPr="00205C29">
        <w:rPr>
          <w:rFonts w:ascii="Times New Roman" w:hAnsi="Times New Roman" w:cs="Times New Roman"/>
          <w:bCs/>
          <w:color w:val="000000" w:themeColor="text1"/>
        </w:rPr>
        <w:t xml:space="preserve">Fortaleciendo la Gestión Curricular </w:t>
      </w:r>
      <w:r w:rsidR="00205C29" w:rsidRPr="00205C29">
        <w:rPr>
          <w:rFonts w:ascii="Times New Roman" w:hAnsi="Times New Roman" w:cs="Times New Roman"/>
          <w:bCs/>
          <w:color w:val="000000" w:themeColor="text1"/>
        </w:rPr>
        <w:t>con</w:t>
      </w:r>
      <w:r w:rsidR="00DE2057" w:rsidRPr="00205C29">
        <w:rPr>
          <w:rFonts w:ascii="Times New Roman" w:hAnsi="Times New Roman" w:cs="Times New Roman"/>
          <w:bCs/>
          <w:color w:val="000000" w:themeColor="text1"/>
        </w:rPr>
        <w:t xml:space="preserve"> enfoque </w:t>
      </w:r>
      <w:proofErr w:type="spellStart"/>
      <w:r w:rsidR="00DE2057" w:rsidRPr="00205C29">
        <w:rPr>
          <w:rFonts w:ascii="Times New Roman" w:hAnsi="Times New Roman" w:cs="Times New Roman"/>
          <w:bCs/>
          <w:color w:val="000000" w:themeColor="text1"/>
        </w:rPr>
        <w:t>socioformativo</w:t>
      </w:r>
      <w:proofErr w:type="spellEnd"/>
      <w:r w:rsidR="00DE2057" w:rsidRPr="00205C29">
        <w:rPr>
          <w:rFonts w:ascii="Times New Roman" w:hAnsi="Times New Roman" w:cs="Times New Roman"/>
          <w:bCs/>
          <w:color w:val="000000" w:themeColor="text1"/>
        </w:rPr>
        <w:t xml:space="preserve">, </w:t>
      </w:r>
      <w:r w:rsidRPr="00205C29">
        <w:rPr>
          <w:rFonts w:ascii="Times New Roman" w:hAnsi="Times New Roman" w:cs="Times New Roman"/>
          <w:bCs/>
          <w:color w:val="000000" w:themeColor="text1"/>
        </w:rPr>
        <w:t xml:space="preserve">en la Universidad de Fuerzas Armadas </w:t>
      </w:r>
      <w:proofErr w:type="spellStart"/>
      <w:r w:rsidRPr="00205C29">
        <w:rPr>
          <w:rFonts w:ascii="Times New Roman" w:hAnsi="Times New Roman" w:cs="Times New Roman"/>
          <w:bCs/>
          <w:color w:val="000000" w:themeColor="text1"/>
        </w:rPr>
        <w:t>Espe</w:t>
      </w:r>
      <w:proofErr w:type="spellEnd"/>
      <w:r w:rsidR="00205C29" w:rsidRPr="00205C29">
        <w:rPr>
          <w:rFonts w:ascii="Times New Roman" w:hAnsi="Times New Roman" w:cs="Times New Roman"/>
          <w:bCs/>
          <w:color w:val="000000" w:themeColor="text1"/>
        </w:rPr>
        <w:t>,</w:t>
      </w:r>
      <w:r w:rsidRPr="00205C29">
        <w:rPr>
          <w:rFonts w:ascii="Times New Roman" w:hAnsi="Times New Roman" w:cs="Times New Roman"/>
          <w:bCs/>
          <w:color w:val="000000" w:themeColor="text1"/>
        </w:rPr>
        <w:t xml:space="preserve"> se podrá propender una mejora en sus procesos activos </w:t>
      </w:r>
      <w:r w:rsidR="00205C29" w:rsidRPr="00205C29">
        <w:rPr>
          <w:rFonts w:ascii="Times New Roman" w:hAnsi="Times New Roman" w:cs="Times New Roman"/>
          <w:bCs/>
          <w:color w:val="000000" w:themeColor="text1"/>
        </w:rPr>
        <w:t xml:space="preserve">y unificar los criterios en </w:t>
      </w:r>
      <w:r w:rsidR="009A60ED">
        <w:rPr>
          <w:rFonts w:ascii="Times New Roman" w:hAnsi="Times New Roman" w:cs="Times New Roman"/>
          <w:bCs/>
          <w:color w:val="000000" w:themeColor="text1"/>
        </w:rPr>
        <w:t>toda</w:t>
      </w:r>
      <w:r w:rsidR="00205C29" w:rsidRPr="00205C29">
        <w:rPr>
          <w:rFonts w:ascii="Times New Roman" w:hAnsi="Times New Roman" w:cs="Times New Roman"/>
          <w:bCs/>
          <w:color w:val="000000" w:themeColor="text1"/>
        </w:rPr>
        <w:t xml:space="preserve"> </w:t>
      </w:r>
      <w:r w:rsidR="009A60ED">
        <w:rPr>
          <w:rFonts w:ascii="Times New Roman" w:hAnsi="Times New Roman" w:cs="Times New Roman"/>
          <w:bCs/>
          <w:color w:val="000000" w:themeColor="text1"/>
        </w:rPr>
        <w:t>la organización</w:t>
      </w:r>
      <w:r w:rsidRPr="00205C29">
        <w:rPr>
          <w:rFonts w:ascii="Times New Roman" w:hAnsi="Times New Roman" w:cs="Times New Roman"/>
          <w:bCs/>
          <w:color w:val="000000" w:themeColor="text1"/>
        </w:rPr>
        <w:t>.</w:t>
      </w:r>
    </w:p>
    <w:p w14:paraId="3C3A0A2B" w14:textId="77777777" w:rsidR="00FB52D3" w:rsidRPr="00205C29" w:rsidRDefault="00FB52D3" w:rsidP="006773A5">
      <w:pPr>
        <w:spacing w:line="360" w:lineRule="auto"/>
        <w:jc w:val="both"/>
        <w:rPr>
          <w:rFonts w:ascii="Times New Roman" w:hAnsi="Times New Roman" w:cs="Times New Roman"/>
        </w:rPr>
      </w:pPr>
    </w:p>
    <w:p w14:paraId="5C3D32A3" w14:textId="640163C7" w:rsidR="006773A5" w:rsidRPr="00205C29" w:rsidRDefault="00575787" w:rsidP="00205C29">
      <w:pPr>
        <w:spacing w:line="360" w:lineRule="auto"/>
        <w:rPr>
          <w:rFonts w:ascii="Times New Roman" w:hAnsi="Times New Roman" w:cs="Times New Roman"/>
          <w:b/>
        </w:rPr>
      </w:pPr>
      <w:r>
        <w:rPr>
          <w:rFonts w:ascii="Times New Roman" w:hAnsi="Times New Roman" w:cs="Times New Roman"/>
          <w:b/>
        </w:rPr>
        <w:t>BIBLIOGRAFÍA</w:t>
      </w:r>
      <w:r w:rsidR="006773A5" w:rsidRPr="00205C29">
        <w:rPr>
          <w:rFonts w:ascii="Times New Roman" w:hAnsi="Times New Roman" w:cs="Times New Roman"/>
          <w:b/>
        </w:rPr>
        <w:t>:</w:t>
      </w:r>
    </w:p>
    <w:p w14:paraId="7009577E" w14:textId="29EE6CDA" w:rsidR="00FC7C8E" w:rsidRPr="00FC7C8E" w:rsidRDefault="00FC7C8E" w:rsidP="00205C29">
      <w:pPr>
        <w:pStyle w:val="Sangradetextonormal"/>
        <w:numPr>
          <w:ilvl w:val="0"/>
          <w:numId w:val="2"/>
        </w:numPr>
        <w:spacing w:line="360" w:lineRule="auto"/>
        <w:ind w:left="0"/>
        <w:rPr>
          <w:i w:val="0"/>
          <w:sz w:val="24"/>
          <w:szCs w:val="24"/>
        </w:rPr>
      </w:pPr>
      <w:r w:rsidRPr="00FC7C8E">
        <w:rPr>
          <w:i w:val="0"/>
          <w:color w:val="000000" w:themeColor="text1"/>
          <w:sz w:val="24"/>
          <w:lang w:eastAsia="es-ES_tradnl"/>
        </w:rPr>
        <w:t>BOBBIT</w:t>
      </w:r>
      <w:r>
        <w:rPr>
          <w:i w:val="0"/>
          <w:color w:val="000000" w:themeColor="text1"/>
          <w:sz w:val="24"/>
          <w:lang w:eastAsia="es-ES_tradnl"/>
        </w:rPr>
        <w:t xml:space="preserve">  </w:t>
      </w:r>
      <w:r w:rsidRPr="00FC7C8E">
        <w:rPr>
          <w:i w:val="0"/>
          <w:color w:val="000000" w:themeColor="text1"/>
          <w:sz w:val="24"/>
          <w:lang w:eastAsia="es-ES_tradnl"/>
        </w:rPr>
        <w:t xml:space="preserve"> “O Curriculo”. Porto, Editorial Didactica</w:t>
      </w:r>
      <w:r>
        <w:rPr>
          <w:i w:val="0"/>
          <w:color w:val="000000" w:themeColor="text1"/>
          <w:sz w:val="24"/>
          <w:lang w:eastAsia="es-ES_tradnl"/>
        </w:rPr>
        <w:t xml:space="preserve"> 2004</w:t>
      </w:r>
    </w:p>
    <w:p w14:paraId="67989D93" w14:textId="77777777" w:rsidR="006773A5" w:rsidRDefault="006773A5" w:rsidP="00205C29">
      <w:pPr>
        <w:pStyle w:val="Sangradetextonormal"/>
        <w:numPr>
          <w:ilvl w:val="0"/>
          <w:numId w:val="2"/>
        </w:numPr>
        <w:spacing w:line="360" w:lineRule="auto"/>
        <w:ind w:left="0"/>
        <w:rPr>
          <w:i w:val="0"/>
          <w:sz w:val="24"/>
          <w:szCs w:val="24"/>
        </w:rPr>
      </w:pPr>
      <w:r w:rsidRPr="00205C29">
        <w:rPr>
          <w:i w:val="0"/>
          <w:sz w:val="24"/>
          <w:szCs w:val="24"/>
        </w:rPr>
        <w:t>BURTON, R. Clark. “Cambio sustentable en la Universidad”. Colección de Educación Superior. Universidad de Palermo. Buenos Aires, Argentina 2011.</w:t>
      </w:r>
    </w:p>
    <w:p w14:paraId="5776D940" w14:textId="7F1BF80B" w:rsidR="009078EC" w:rsidRPr="009078EC" w:rsidRDefault="009078EC" w:rsidP="00205C29">
      <w:pPr>
        <w:pStyle w:val="Sangradetextonormal"/>
        <w:numPr>
          <w:ilvl w:val="0"/>
          <w:numId w:val="2"/>
        </w:numPr>
        <w:spacing w:line="360" w:lineRule="auto"/>
        <w:ind w:left="0"/>
        <w:rPr>
          <w:i w:val="0"/>
          <w:sz w:val="24"/>
          <w:szCs w:val="24"/>
        </w:rPr>
      </w:pPr>
      <w:r w:rsidRPr="009078EC">
        <w:rPr>
          <w:i w:val="0"/>
          <w:sz w:val="24"/>
          <w:lang w:val="es-ES"/>
        </w:rPr>
        <w:t>CAORBONELL  J.L. La aventura de innovar . El cambio en la Escuela EDIT. MORATA</w:t>
      </w:r>
      <w:r>
        <w:rPr>
          <w:i w:val="0"/>
          <w:sz w:val="24"/>
          <w:lang w:val="es-ES"/>
        </w:rPr>
        <w:t>. 2001.</w:t>
      </w:r>
    </w:p>
    <w:p w14:paraId="21FFDBF9" w14:textId="73DB1400" w:rsidR="009078EC" w:rsidRPr="009078EC" w:rsidRDefault="009078EC" w:rsidP="00FB52D3">
      <w:pPr>
        <w:pStyle w:val="Sangradetextonormal"/>
        <w:numPr>
          <w:ilvl w:val="0"/>
          <w:numId w:val="2"/>
        </w:numPr>
        <w:spacing w:line="360" w:lineRule="auto"/>
        <w:ind w:left="0"/>
        <w:jc w:val="both"/>
        <w:rPr>
          <w:i w:val="0"/>
          <w:sz w:val="36"/>
        </w:rPr>
      </w:pPr>
      <w:r w:rsidRPr="009078EC">
        <w:rPr>
          <w:i w:val="0"/>
          <w:sz w:val="24"/>
        </w:rPr>
        <w:t>DEMING</w:t>
      </w:r>
      <w:r>
        <w:rPr>
          <w:i w:val="0"/>
          <w:sz w:val="24"/>
        </w:rPr>
        <w:t xml:space="preserve"> William</w:t>
      </w:r>
      <w:r w:rsidRPr="009078EC">
        <w:rPr>
          <w:i w:val="0"/>
          <w:sz w:val="24"/>
        </w:rPr>
        <w:t xml:space="preserve"> “La calidad como Filosofía de Gestión”. </w:t>
      </w:r>
      <w:r>
        <w:rPr>
          <w:i w:val="0"/>
          <w:sz w:val="24"/>
        </w:rPr>
        <w:t xml:space="preserve">Edit. </w:t>
      </w:r>
      <w:r w:rsidRPr="009078EC">
        <w:rPr>
          <w:i w:val="0"/>
          <w:sz w:val="24"/>
        </w:rPr>
        <w:t>Fundación Deming</w:t>
      </w:r>
      <w:r>
        <w:rPr>
          <w:i w:val="0"/>
          <w:sz w:val="24"/>
        </w:rPr>
        <w:t>.</w:t>
      </w:r>
      <w:r w:rsidRPr="009078EC">
        <w:rPr>
          <w:i w:val="0"/>
          <w:sz w:val="24"/>
        </w:rPr>
        <w:t xml:space="preserve"> Estados Unidos.</w:t>
      </w:r>
      <w:r>
        <w:rPr>
          <w:i w:val="0"/>
          <w:sz w:val="24"/>
        </w:rPr>
        <w:t xml:space="preserve"> </w:t>
      </w:r>
      <w:r w:rsidRPr="009078EC">
        <w:rPr>
          <w:i w:val="0"/>
          <w:sz w:val="24"/>
        </w:rPr>
        <w:t>2009</w:t>
      </w:r>
      <w:r>
        <w:rPr>
          <w:i w:val="0"/>
          <w:sz w:val="24"/>
        </w:rPr>
        <w:t>.</w:t>
      </w:r>
    </w:p>
    <w:p w14:paraId="29336186" w14:textId="675D4614" w:rsidR="006773A5" w:rsidRPr="00FB52D3" w:rsidRDefault="00FC7C8E" w:rsidP="00FB52D3">
      <w:pPr>
        <w:pStyle w:val="Sangradetextonormal"/>
        <w:numPr>
          <w:ilvl w:val="0"/>
          <w:numId w:val="2"/>
        </w:numPr>
        <w:spacing w:line="360" w:lineRule="auto"/>
        <w:ind w:left="0"/>
        <w:jc w:val="both"/>
        <w:rPr>
          <w:i w:val="0"/>
          <w:sz w:val="36"/>
        </w:rPr>
      </w:pPr>
      <w:r w:rsidRPr="00FC7C8E">
        <w:rPr>
          <w:i w:val="0"/>
          <w:color w:val="000000" w:themeColor="text1"/>
          <w:sz w:val="24"/>
          <w:lang w:eastAsia="es-ES_tradnl"/>
        </w:rPr>
        <w:t>DURKHEIM, Émile</w:t>
      </w:r>
      <w:r>
        <w:rPr>
          <w:i w:val="0"/>
          <w:color w:val="000000" w:themeColor="text1"/>
          <w:sz w:val="24"/>
          <w:lang w:eastAsia="es-ES_tradnl"/>
        </w:rPr>
        <w:t>.</w:t>
      </w:r>
      <w:r w:rsidRPr="00FC7C8E">
        <w:rPr>
          <w:i w:val="0"/>
          <w:color w:val="000000" w:themeColor="text1"/>
          <w:sz w:val="24"/>
          <w:lang w:eastAsia="es-ES_tradnl"/>
        </w:rPr>
        <w:t xml:space="preserve">  L´évolution pedagogique en France, Presses Universitaires de France París.</w:t>
      </w:r>
      <w:r>
        <w:rPr>
          <w:i w:val="0"/>
          <w:color w:val="000000" w:themeColor="text1"/>
          <w:sz w:val="24"/>
          <w:lang w:eastAsia="es-ES_tradnl"/>
        </w:rPr>
        <w:t xml:space="preserve"> 1969</w:t>
      </w:r>
    </w:p>
    <w:p w14:paraId="3331242D" w14:textId="77777777" w:rsidR="006773A5" w:rsidRDefault="006773A5" w:rsidP="00205C29">
      <w:pPr>
        <w:pStyle w:val="Sangradetextonormal"/>
        <w:numPr>
          <w:ilvl w:val="0"/>
          <w:numId w:val="2"/>
        </w:numPr>
        <w:spacing w:line="360" w:lineRule="auto"/>
        <w:ind w:left="0"/>
        <w:jc w:val="both"/>
        <w:rPr>
          <w:i w:val="0"/>
          <w:sz w:val="24"/>
        </w:rPr>
      </w:pPr>
      <w:r w:rsidRPr="00205C29">
        <w:rPr>
          <w:i w:val="0"/>
          <w:sz w:val="24"/>
        </w:rPr>
        <w:t>GONZALEZ, Rivero Artemis; “Identificación de oportunidades para la Innovación”; Universidad de las Palmas – Gran Canaria; 2011.</w:t>
      </w:r>
    </w:p>
    <w:p w14:paraId="6D270DEC" w14:textId="03CF5841" w:rsidR="00FB52D3" w:rsidRPr="00FB52D3" w:rsidRDefault="00FB52D3" w:rsidP="00FB52D3">
      <w:pPr>
        <w:pStyle w:val="Sangradetextonormal"/>
        <w:numPr>
          <w:ilvl w:val="0"/>
          <w:numId w:val="2"/>
        </w:numPr>
        <w:spacing w:line="360" w:lineRule="auto"/>
        <w:ind w:left="0"/>
        <w:jc w:val="both"/>
        <w:rPr>
          <w:i w:val="0"/>
          <w:sz w:val="36"/>
          <w:lang w:val="es-ES"/>
        </w:rPr>
      </w:pPr>
      <w:r w:rsidRPr="00FB52D3">
        <w:rPr>
          <w:i w:val="0"/>
          <w:sz w:val="24"/>
          <w:lang w:val="es-ES"/>
        </w:rPr>
        <w:t>HERNANDEZ R. Metodología de la Investigació</w:t>
      </w:r>
      <w:r>
        <w:rPr>
          <w:i w:val="0"/>
          <w:sz w:val="24"/>
          <w:lang w:val="es-ES"/>
        </w:rPr>
        <w:t>n Edit. Mc. Graw Hill Mé</w:t>
      </w:r>
      <w:r w:rsidRPr="00FB52D3">
        <w:rPr>
          <w:i w:val="0"/>
          <w:sz w:val="24"/>
          <w:lang w:val="es-ES"/>
        </w:rPr>
        <w:t>xico</w:t>
      </w:r>
      <w:r>
        <w:rPr>
          <w:i w:val="0"/>
          <w:sz w:val="24"/>
          <w:lang w:val="es-ES"/>
        </w:rPr>
        <w:t xml:space="preserve"> </w:t>
      </w:r>
      <w:r w:rsidRPr="00FB52D3">
        <w:rPr>
          <w:i w:val="0"/>
          <w:sz w:val="24"/>
          <w:lang w:val="es-ES"/>
        </w:rPr>
        <w:t>2015</w:t>
      </w:r>
    </w:p>
    <w:p w14:paraId="3AD2ACBB" w14:textId="240C7C22" w:rsidR="00FC7C8E" w:rsidRPr="00550DB0" w:rsidRDefault="00550DB0" w:rsidP="00205C29">
      <w:pPr>
        <w:pStyle w:val="Sangradetextonormal"/>
        <w:numPr>
          <w:ilvl w:val="0"/>
          <w:numId w:val="2"/>
        </w:numPr>
        <w:spacing w:line="360" w:lineRule="auto"/>
        <w:ind w:left="0"/>
        <w:jc w:val="both"/>
        <w:rPr>
          <w:i w:val="0"/>
          <w:sz w:val="24"/>
          <w:lang w:val="es-ES"/>
        </w:rPr>
      </w:pPr>
      <w:r w:rsidRPr="00550DB0">
        <w:rPr>
          <w:i w:val="0"/>
          <w:color w:val="000000" w:themeColor="text1"/>
          <w:sz w:val="24"/>
          <w:lang w:eastAsia="es-ES_tradnl"/>
        </w:rPr>
        <w:t xml:space="preserve">KEMMIS R. </w:t>
      </w:r>
      <w:r w:rsidRPr="00550DB0">
        <w:rPr>
          <w:rFonts w:ascii="Times" w:hAnsi="Times" w:cs="Times"/>
          <w:i w:val="0"/>
          <w:sz w:val="24"/>
        </w:rPr>
        <w:t>El Currículo</w:t>
      </w:r>
      <w:r w:rsidRPr="00550DB0">
        <w:rPr>
          <w:rFonts w:ascii="Times" w:hAnsi="Times" w:cs="Times"/>
          <w:i w:val="0"/>
          <w:iCs/>
          <w:sz w:val="24"/>
        </w:rPr>
        <w:t>: más allá de la teoría de la reproducción</w:t>
      </w:r>
      <w:r>
        <w:rPr>
          <w:rFonts w:ascii="Times" w:hAnsi="Times" w:cs="Times"/>
          <w:i w:val="0"/>
          <w:sz w:val="24"/>
        </w:rPr>
        <w:t>.</w:t>
      </w:r>
      <w:r w:rsidRPr="00550DB0">
        <w:rPr>
          <w:rFonts w:ascii="Times" w:hAnsi="Times" w:cs="Times"/>
          <w:i w:val="0"/>
          <w:sz w:val="24"/>
        </w:rPr>
        <w:t xml:space="preserve"> </w:t>
      </w:r>
      <w:r>
        <w:rPr>
          <w:rFonts w:ascii="Times" w:hAnsi="Times" w:cs="Times"/>
          <w:i w:val="0"/>
          <w:sz w:val="24"/>
        </w:rPr>
        <w:t xml:space="preserve">Editorial </w:t>
      </w:r>
      <w:r w:rsidRPr="00550DB0">
        <w:rPr>
          <w:rFonts w:ascii="Times" w:hAnsi="Times" w:cs="Times"/>
          <w:i w:val="0"/>
          <w:sz w:val="24"/>
        </w:rPr>
        <w:t>Morata.</w:t>
      </w:r>
      <w:r>
        <w:rPr>
          <w:rFonts w:ascii="Times" w:hAnsi="Times" w:cs="Times"/>
          <w:i w:val="0"/>
          <w:sz w:val="24"/>
        </w:rPr>
        <w:t xml:space="preserve"> </w:t>
      </w:r>
      <w:r>
        <w:rPr>
          <w:i w:val="0"/>
          <w:color w:val="000000" w:themeColor="text1"/>
          <w:sz w:val="24"/>
          <w:lang w:eastAsia="es-ES_tradnl"/>
        </w:rPr>
        <w:t>Madrid España</w:t>
      </w:r>
      <w:r w:rsidRPr="00550DB0">
        <w:rPr>
          <w:i w:val="0"/>
          <w:color w:val="000000" w:themeColor="text1"/>
          <w:sz w:val="24"/>
          <w:lang w:eastAsia="es-ES_tradnl"/>
        </w:rPr>
        <w:t>1998</w:t>
      </w:r>
    </w:p>
    <w:p w14:paraId="0FC80876" w14:textId="77777777" w:rsidR="003B1DB2" w:rsidRPr="00B66CA5" w:rsidRDefault="00575787" w:rsidP="00205C29">
      <w:pPr>
        <w:pStyle w:val="Sangradetextonormal"/>
        <w:numPr>
          <w:ilvl w:val="0"/>
          <w:numId w:val="2"/>
        </w:numPr>
        <w:spacing w:line="360" w:lineRule="auto"/>
        <w:ind w:left="0"/>
        <w:jc w:val="both"/>
        <w:rPr>
          <w:i w:val="0"/>
          <w:sz w:val="24"/>
          <w:lang w:val="es-ES"/>
        </w:rPr>
      </w:pPr>
      <w:r w:rsidRPr="00575787">
        <w:rPr>
          <w:bCs/>
          <w:i w:val="0"/>
          <w:color w:val="000000" w:themeColor="text1"/>
          <w:sz w:val="24"/>
          <w:lang w:eastAsia="es-ES_tradnl"/>
        </w:rPr>
        <w:t>KROTSCH P</w:t>
      </w:r>
      <w:r>
        <w:rPr>
          <w:bCs/>
          <w:i w:val="0"/>
          <w:color w:val="000000" w:themeColor="text1"/>
          <w:sz w:val="24"/>
          <w:lang w:eastAsia="es-ES_tradnl"/>
        </w:rPr>
        <w:t>edro</w:t>
      </w:r>
      <w:r w:rsidRPr="00575787">
        <w:rPr>
          <w:bCs/>
          <w:i w:val="0"/>
          <w:color w:val="000000" w:themeColor="text1"/>
          <w:sz w:val="24"/>
          <w:lang w:eastAsia="es-ES_tradnl"/>
        </w:rPr>
        <w:t xml:space="preserve">. y Suasnabar </w:t>
      </w:r>
      <w:r w:rsidR="00FC7C8E">
        <w:rPr>
          <w:bCs/>
          <w:i w:val="0"/>
          <w:color w:val="000000" w:themeColor="text1"/>
          <w:sz w:val="24"/>
          <w:lang w:eastAsia="es-ES_tradnl"/>
        </w:rPr>
        <w:t>C.</w:t>
      </w:r>
      <w:r w:rsidRPr="00575787">
        <w:rPr>
          <w:bCs/>
          <w:i w:val="0"/>
          <w:color w:val="000000" w:themeColor="text1"/>
          <w:sz w:val="24"/>
          <w:lang w:eastAsia="es-ES_tradnl"/>
        </w:rPr>
        <w:t xml:space="preserve"> “Los estudios sobre la educación superior: una reflexión en torno de la existencia y posibilidad</w:t>
      </w:r>
      <w:r w:rsidR="00FC7C8E">
        <w:rPr>
          <w:bCs/>
          <w:i w:val="0"/>
          <w:color w:val="000000" w:themeColor="text1"/>
          <w:sz w:val="24"/>
          <w:lang w:eastAsia="es-ES_tradnl"/>
        </w:rPr>
        <w:t>es de construcción de un campo”, Argentina 2002.</w:t>
      </w:r>
    </w:p>
    <w:p w14:paraId="79633A1D" w14:textId="7FE22804" w:rsidR="00B66CA5" w:rsidRPr="00B66CA5" w:rsidRDefault="00B66CA5" w:rsidP="00205C29">
      <w:pPr>
        <w:pStyle w:val="Sangradetextonormal"/>
        <w:numPr>
          <w:ilvl w:val="0"/>
          <w:numId w:val="2"/>
        </w:numPr>
        <w:spacing w:line="360" w:lineRule="auto"/>
        <w:ind w:left="0"/>
        <w:jc w:val="both"/>
        <w:rPr>
          <w:i w:val="0"/>
          <w:sz w:val="24"/>
          <w:lang w:val="es-ES"/>
        </w:rPr>
      </w:pPr>
      <w:r>
        <w:rPr>
          <w:i w:val="0"/>
          <w:color w:val="000000" w:themeColor="text1"/>
          <w:sz w:val="24"/>
          <w:lang w:eastAsia="es-ES_tradnl"/>
        </w:rPr>
        <w:t xml:space="preserve">LATTUCA </w:t>
      </w:r>
      <w:r w:rsidRPr="00B66CA5">
        <w:rPr>
          <w:i w:val="0"/>
          <w:color w:val="000000" w:themeColor="text1"/>
          <w:sz w:val="24"/>
          <w:lang w:eastAsia="es-ES_tradnl"/>
        </w:rPr>
        <w:t>Lisa R. y Joan S. Stark</w:t>
      </w:r>
      <w:r>
        <w:rPr>
          <w:i w:val="0"/>
          <w:color w:val="000000" w:themeColor="text1"/>
          <w:sz w:val="24"/>
          <w:lang w:eastAsia="es-ES_tradnl"/>
        </w:rPr>
        <w:t>.</w:t>
      </w:r>
      <w:r w:rsidRPr="00B66CA5">
        <w:rPr>
          <w:i w:val="0"/>
          <w:color w:val="000000" w:themeColor="text1"/>
          <w:sz w:val="24"/>
          <w:lang w:eastAsia="es-ES_tradnl"/>
        </w:rPr>
        <w:t xml:space="preserve"> </w:t>
      </w:r>
      <w:r>
        <w:rPr>
          <w:i w:val="0"/>
          <w:color w:val="000000" w:themeColor="text1"/>
          <w:sz w:val="24"/>
          <w:lang w:eastAsia="es-ES_tradnl"/>
        </w:rPr>
        <w:t>“</w:t>
      </w:r>
      <w:r w:rsidRPr="00B66CA5">
        <w:rPr>
          <w:i w:val="0"/>
          <w:color w:val="000000" w:themeColor="text1"/>
          <w:sz w:val="24"/>
          <w:lang w:eastAsia="es-ES_tradnl"/>
        </w:rPr>
        <w:t>La Elaboración del Plan de Estudios de la Universidad</w:t>
      </w:r>
      <w:r>
        <w:rPr>
          <w:i w:val="0"/>
          <w:color w:val="000000" w:themeColor="text1"/>
          <w:sz w:val="24"/>
          <w:lang w:eastAsia="es-ES_tradnl"/>
        </w:rPr>
        <w:t>”</w:t>
      </w:r>
      <w:r w:rsidRPr="00B66CA5">
        <w:rPr>
          <w:i w:val="0"/>
          <w:color w:val="000000" w:themeColor="text1"/>
          <w:sz w:val="24"/>
          <w:lang w:eastAsia="es-ES_tradnl"/>
        </w:rPr>
        <w:t>. Edit. Raquel San Martin Colección UP. Buenos Aires. Argentina</w:t>
      </w:r>
      <w:r>
        <w:rPr>
          <w:i w:val="0"/>
          <w:color w:val="000000" w:themeColor="text1"/>
          <w:sz w:val="24"/>
          <w:lang w:eastAsia="es-ES_tradnl"/>
        </w:rPr>
        <w:t xml:space="preserve">. </w:t>
      </w:r>
      <w:r w:rsidRPr="00B66CA5">
        <w:rPr>
          <w:i w:val="0"/>
          <w:color w:val="000000" w:themeColor="text1"/>
          <w:sz w:val="24"/>
          <w:lang w:eastAsia="es-ES_tradnl"/>
        </w:rPr>
        <w:t>2014</w:t>
      </w:r>
    </w:p>
    <w:p w14:paraId="39793140" w14:textId="55D8BA06" w:rsidR="00B66CA5" w:rsidRPr="007912D2" w:rsidRDefault="003B1DB2" w:rsidP="00B66CA5">
      <w:pPr>
        <w:pStyle w:val="Sangradetextonormal"/>
        <w:numPr>
          <w:ilvl w:val="0"/>
          <w:numId w:val="2"/>
        </w:numPr>
        <w:spacing w:line="360" w:lineRule="auto"/>
        <w:ind w:left="0"/>
        <w:jc w:val="both"/>
        <w:rPr>
          <w:i w:val="0"/>
          <w:sz w:val="24"/>
          <w:lang w:val="es-ES"/>
        </w:rPr>
      </w:pPr>
      <w:r w:rsidRPr="003B1DB2">
        <w:rPr>
          <w:i w:val="0"/>
          <w:sz w:val="24"/>
          <w:lang w:val="es-ES"/>
        </w:rPr>
        <w:t xml:space="preserve">TOBÓN </w:t>
      </w:r>
      <w:r w:rsidR="009078EC" w:rsidRPr="003B1DB2">
        <w:rPr>
          <w:i w:val="0"/>
          <w:sz w:val="24"/>
          <w:lang w:val="es-ES"/>
        </w:rPr>
        <w:t>Sergio</w:t>
      </w:r>
      <w:r>
        <w:rPr>
          <w:i w:val="0"/>
          <w:sz w:val="24"/>
          <w:lang w:val="es-ES"/>
        </w:rPr>
        <w:t>.</w:t>
      </w:r>
      <w:r w:rsidR="009078EC" w:rsidRPr="003B1DB2">
        <w:rPr>
          <w:i w:val="0"/>
          <w:sz w:val="24"/>
          <w:lang w:val="es-ES"/>
        </w:rPr>
        <w:t xml:space="preserve"> </w:t>
      </w:r>
      <w:r>
        <w:rPr>
          <w:i w:val="0"/>
          <w:sz w:val="24"/>
          <w:lang w:val="es-ES"/>
        </w:rPr>
        <w:t>“</w:t>
      </w:r>
      <w:r w:rsidR="009078EC" w:rsidRPr="003B1DB2">
        <w:rPr>
          <w:i w:val="0"/>
          <w:sz w:val="24"/>
          <w:lang w:val="es-ES"/>
        </w:rPr>
        <w:t>Gestión del Talento Humano acorde con la Sociedad del Conocimiento</w:t>
      </w:r>
      <w:r>
        <w:rPr>
          <w:i w:val="0"/>
          <w:sz w:val="24"/>
          <w:lang w:val="es-ES"/>
        </w:rPr>
        <w:t>”</w:t>
      </w:r>
      <w:r w:rsidR="009078EC" w:rsidRPr="003B1DB2">
        <w:rPr>
          <w:i w:val="0"/>
          <w:sz w:val="24"/>
          <w:lang w:val="es-ES"/>
        </w:rPr>
        <w:t>. Edit. Corporación Universitaria CIFE. México</w:t>
      </w:r>
      <w:r>
        <w:rPr>
          <w:i w:val="0"/>
          <w:sz w:val="24"/>
          <w:lang w:val="es-ES"/>
        </w:rPr>
        <w:t>. 2013</w:t>
      </w:r>
      <w:r w:rsidR="009A60ED">
        <w:rPr>
          <w:i w:val="0"/>
          <w:sz w:val="24"/>
          <w:lang w:val="es-ES"/>
        </w:rPr>
        <w:t>.</w:t>
      </w:r>
    </w:p>
    <w:sectPr w:rsidR="00B66CA5" w:rsidRPr="007912D2" w:rsidSect="00A32A76">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8DCEC" w14:textId="77777777" w:rsidR="00CA643A" w:rsidRDefault="00CA643A" w:rsidP="00C34939">
      <w:r>
        <w:separator/>
      </w:r>
    </w:p>
  </w:endnote>
  <w:endnote w:type="continuationSeparator" w:id="0">
    <w:p w14:paraId="112766D2" w14:textId="77777777" w:rsidR="00CA643A" w:rsidRDefault="00CA643A" w:rsidP="00C3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8F810" w14:textId="77777777" w:rsidR="00CA643A" w:rsidRDefault="00CA643A" w:rsidP="00C34939">
      <w:r>
        <w:separator/>
      </w:r>
    </w:p>
  </w:footnote>
  <w:footnote w:type="continuationSeparator" w:id="0">
    <w:p w14:paraId="3BBAA72F" w14:textId="77777777" w:rsidR="00CA643A" w:rsidRDefault="00CA643A" w:rsidP="00C34939">
      <w:r>
        <w:continuationSeparator/>
      </w:r>
    </w:p>
  </w:footnote>
  <w:footnote w:id="1">
    <w:p w14:paraId="2A50869B" w14:textId="4248E9CF" w:rsidR="007D1018" w:rsidRPr="009A60ED" w:rsidRDefault="007D1018" w:rsidP="0050574E">
      <w:pPr>
        <w:pStyle w:val="Textonotapie"/>
        <w:jc w:val="both"/>
        <w:rPr>
          <w:rFonts w:ascii="Times New Roman" w:hAnsi="Times New Roman" w:cs="Times New Roman"/>
          <w:sz w:val="20"/>
          <w:lang w:val="es-ES"/>
        </w:rPr>
      </w:pPr>
      <w:r w:rsidRPr="009A60ED">
        <w:rPr>
          <w:rStyle w:val="Refdenotaalpie"/>
          <w:rFonts w:ascii="Times New Roman" w:hAnsi="Times New Roman" w:cs="Times New Roman"/>
          <w:sz w:val="20"/>
        </w:rPr>
        <w:footnoteRef/>
      </w:r>
      <w:r w:rsidRPr="009A60ED">
        <w:rPr>
          <w:rFonts w:ascii="Times New Roman" w:hAnsi="Times New Roman" w:cs="Times New Roman"/>
          <w:sz w:val="20"/>
        </w:rPr>
        <w:t xml:space="preserve"> </w:t>
      </w:r>
      <w:r w:rsidRPr="009A60ED">
        <w:rPr>
          <w:rFonts w:ascii="Times New Roman" w:hAnsi="Times New Roman" w:cs="Times New Roman"/>
          <w:bCs/>
          <w:color w:val="000000" w:themeColor="text1"/>
          <w:sz w:val="20"/>
          <w:lang w:eastAsia="es-ES_tradnl"/>
        </w:rPr>
        <w:t xml:space="preserve">Pedro </w:t>
      </w:r>
      <w:proofErr w:type="spellStart"/>
      <w:r w:rsidRPr="009A60ED">
        <w:rPr>
          <w:rFonts w:ascii="Times New Roman" w:hAnsi="Times New Roman" w:cs="Times New Roman"/>
          <w:bCs/>
          <w:color w:val="000000" w:themeColor="text1"/>
          <w:sz w:val="20"/>
          <w:lang w:eastAsia="es-ES_tradnl"/>
        </w:rPr>
        <w:t>Krotsch</w:t>
      </w:r>
      <w:proofErr w:type="spellEnd"/>
      <w:r w:rsidRPr="009A60ED">
        <w:rPr>
          <w:rFonts w:ascii="Times New Roman" w:hAnsi="Times New Roman" w:cs="Times New Roman"/>
          <w:bCs/>
          <w:color w:val="000000" w:themeColor="text1"/>
          <w:sz w:val="20"/>
          <w:lang w:eastAsia="es-ES_tradnl"/>
        </w:rPr>
        <w:t xml:space="preserve"> y Claudio </w:t>
      </w:r>
      <w:proofErr w:type="spellStart"/>
      <w:r w:rsidRPr="009A60ED">
        <w:rPr>
          <w:rFonts w:ascii="Times New Roman" w:hAnsi="Times New Roman" w:cs="Times New Roman"/>
          <w:bCs/>
          <w:color w:val="000000" w:themeColor="text1"/>
          <w:sz w:val="20"/>
          <w:lang w:eastAsia="es-ES_tradnl"/>
        </w:rPr>
        <w:t>Suasnabar</w:t>
      </w:r>
      <w:proofErr w:type="spellEnd"/>
      <w:r w:rsidRPr="009A60ED">
        <w:rPr>
          <w:rFonts w:ascii="Times New Roman" w:hAnsi="Times New Roman" w:cs="Times New Roman"/>
          <w:bCs/>
          <w:color w:val="000000" w:themeColor="text1"/>
          <w:sz w:val="20"/>
          <w:lang w:eastAsia="es-ES_tradnl"/>
        </w:rPr>
        <w:t xml:space="preserve"> (2002) “Los estudios sobre la educación superior: una reflexión en torno de la existencia y posibilidades de construcción de un campo”, artículo que identifica el estado de los estudios sobre la educación superior en la argentina y en su contexto mas amplio de América Latina. </w:t>
      </w:r>
    </w:p>
  </w:footnote>
  <w:footnote w:id="2">
    <w:p w14:paraId="4DC5080D" w14:textId="10E6443B" w:rsidR="007D1018" w:rsidRPr="009A60ED" w:rsidRDefault="007D1018">
      <w:pPr>
        <w:pStyle w:val="Textonotapie"/>
        <w:rPr>
          <w:rFonts w:ascii="Times New Roman" w:hAnsi="Times New Roman" w:cs="Times New Roman"/>
          <w:sz w:val="20"/>
          <w:lang w:val="es-ES"/>
        </w:rPr>
      </w:pPr>
      <w:r w:rsidRPr="009A60ED">
        <w:rPr>
          <w:rStyle w:val="Refdenotaalpie"/>
          <w:rFonts w:ascii="Times New Roman" w:hAnsi="Times New Roman" w:cs="Times New Roman"/>
          <w:sz w:val="20"/>
        </w:rPr>
        <w:footnoteRef/>
      </w:r>
      <w:r w:rsidRPr="009A60ED">
        <w:rPr>
          <w:rFonts w:ascii="Times New Roman" w:hAnsi="Times New Roman" w:cs="Times New Roman"/>
          <w:sz w:val="20"/>
        </w:rPr>
        <w:t xml:space="preserve"> </w:t>
      </w:r>
      <w:r w:rsidRPr="009A60ED">
        <w:rPr>
          <w:rFonts w:ascii="Times New Roman" w:hAnsi="Times New Roman" w:cs="Times New Roman"/>
          <w:color w:val="000000" w:themeColor="text1"/>
          <w:sz w:val="20"/>
          <w:lang w:eastAsia="es-ES_tradnl"/>
        </w:rPr>
        <w:t xml:space="preserve">Durkheim, </w:t>
      </w:r>
      <w:proofErr w:type="spellStart"/>
      <w:r w:rsidRPr="009A60ED">
        <w:rPr>
          <w:rFonts w:ascii="Times New Roman" w:hAnsi="Times New Roman" w:cs="Times New Roman"/>
          <w:color w:val="000000" w:themeColor="text1"/>
          <w:sz w:val="20"/>
          <w:lang w:eastAsia="es-ES_tradnl"/>
        </w:rPr>
        <w:t>Émile</w:t>
      </w:r>
      <w:proofErr w:type="spellEnd"/>
      <w:r w:rsidRPr="009A60ED">
        <w:rPr>
          <w:rFonts w:ascii="Times New Roman" w:hAnsi="Times New Roman" w:cs="Times New Roman"/>
          <w:color w:val="000000" w:themeColor="text1"/>
          <w:sz w:val="20"/>
          <w:lang w:eastAsia="es-ES_tradnl"/>
        </w:rPr>
        <w:t xml:space="preserve"> (1969) </w:t>
      </w:r>
      <w:proofErr w:type="spellStart"/>
      <w:r w:rsidRPr="009A60ED">
        <w:rPr>
          <w:rFonts w:ascii="Times New Roman" w:hAnsi="Times New Roman" w:cs="Times New Roman"/>
          <w:color w:val="000000" w:themeColor="text1"/>
          <w:sz w:val="20"/>
          <w:lang w:eastAsia="es-ES_tradnl"/>
        </w:rPr>
        <w:t>L´évolution</w:t>
      </w:r>
      <w:proofErr w:type="spellEnd"/>
      <w:r w:rsidRPr="009A60ED">
        <w:rPr>
          <w:rFonts w:ascii="Times New Roman" w:hAnsi="Times New Roman" w:cs="Times New Roman"/>
          <w:color w:val="000000" w:themeColor="text1"/>
          <w:sz w:val="20"/>
          <w:lang w:eastAsia="es-ES_tradnl"/>
        </w:rPr>
        <w:t xml:space="preserve"> </w:t>
      </w:r>
      <w:proofErr w:type="spellStart"/>
      <w:r w:rsidRPr="009A60ED">
        <w:rPr>
          <w:rFonts w:ascii="Times New Roman" w:hAnsi="Times New Roman" w:cs="Times New Roman"/>
          <w:color w:val="000000" w:themeColor="text1"/>
          <w:sz w:val="20"/>
          <w:lang w:eastAsia="es-ES_tradnl"/>
        </w:rPr>
        <w:t>pedagogique</w:t>
      </w:r>
      <w:proofErr w:type="spellEnd"/>
      <w:r w:rsidRPr="009A60ED">
        <w:rPr>
          <w:rFonts w:ascii="Times New Roman" w:hAnsi="Times New Roman" w:cs="Times New Roman"/>
          <w:color w:val="000000" w:themeColor="text1"/>
          <w:sz w:val="20"/>
          <w:lang w:eastAsia="es-ES_tradnl"/>
        </w:rPr>
        <w:t xml:space="preserve"> en France, </w:t>
      </w:r>
      <w:proofErr w:type="spellStart"/>
      <w:r w:rsidRPr="009A60ED">
        <w:rPr>
          <w:rFonts w:ascii="Times New Roman" w:hAnsi="Times New Roman" w:cs="Times New Roman"/>
          <w:color w:val="000000" w:themeColor="text1"/>
          <w:sz w:val="20"/>
          <w:lang w:eastAsia="es-ES_tradnl"/>
        </w:rPr>
        <w:t>Presses</w:t>
      </w:r>
      <w:proofErr w:type="spellEnd"/>
      <w:r w:rsidRPr="009A60ED">
        <w:rPr>
          <w:rFonts w:ascii="Times New Roman" w:hAnsi="Times New Roman" w:cs="Times New Roman"/>
          <w:color w:val="000000" w:themeColor="text1"/>
          <w:sz w:val="20"/>
          <w:lang w:eastAsia="es-ES_tradnl"/>
        </w:rPr>
        <w:t xml:space="preserve"> </w:t>
      </w:r>
      <w:proofErr w:type="spellStart"/>
      <w:r w:rsidRPr="009A60ED">
        <w:rPr>
          <w:rFonts w:ascii="Times New Roman" w:hAnsi="Times New Roman" w:cs="Times New Roman"/>
          <w:color w:val="000000" w:themeColor="text1"/>
          <w:sz w:val="20"/>
          <w:lang w:eastAsia="es-ES_tradnl"/>
        </w:rPr>
        <w:t>Universitaires</w:t>
      </w:r>
      <w:proofErr w:type="spellEnd"/>
      <w:r w:rsidRPr="009A60ED">
        <w:rPr>
          <w:rFonts w:ascii="Times New Roman" w:hAnsi="Times New Roman" w:cs="Times New Roman"/>
          <w:color w:val="000000" w:themeColor="text1"/>
          <w:sz w:val="20"/>
          <w:lang w:eastAsia="es-ES_tradnl"/>
        </w:rPr>
        <w:t xml:space="preserve"> de France París.</w:t>
      </w:r>
    </w:p>
  </w:footnote>
  <w:footnote w:id="3">
    <w:p w14:paraId="74A0F1DC" w14:textId="4FC4DB22" w:rsidR="007D1018" w:rsidRPr="000E714C" w:rsidRDefault="007D1018">
      <w:pPr>
        <w:pStyle w:val="Textonotapie"/>
        <w:rPr>
          <w:lang w:val="es-ES"/>
        </w:rPr>
      </w:pPr>
      <w:r w:rsidRPr="009A60ED">
        <w:rPr>
          <w:rStyle w:val="Refdenotaalpie"/>
          <w:rFonts w:ascii="Times New Roman" w:hAnsi="Times New Roman" w:cs="Times New Roman"/>
          <w:sz w:val="20"/>
        </w:rPr>
        <w:footnoteRef/>
      </w:r>
      <w:r w:rsidRPr="009A60ED">
        <w:rPr>
          <w:rFonts w:ascii="Times New Roman" w:hAnsi="Times New Roman" w:cs="Times New Roman"/>
          <w:sz w:val="20"/>
        </w:rPr>
        <w:t xml:space="preserve"> </w:t>
      </w:r>
      <w:r w:rsidR="00FC7C8E" w:rsidRPr="009A60ED">
        <w:rPr>
          <w:rFonts w:ascii="Times New Roman" w:hAnsi="Times New Roman" w:cs="Times New Roman"/>
          <w:sz w:val="20"/>
          <w:lang w:val="es-ES"/>
        </w:rPr>
        <w:t>Burton Clark R. (2011</w:t>
      </w:r>
      <w:r w:rsidRPr="009A60ED">
        <w:rPr>
          <w:rFonts w:ascii="Times New Roman" w:hAnsi="Times New Roman" w:cs="Times New Roman"/>
          <w:sz w:val="20"/>
          <w:lang w:val="es-ES"/>
        </w:rPr>
        <w:t xml:space="preserve">) </w:t>
      </w:r>
      <w:r w:rsidR="00FC7C8E" w:rsidRPr="009A60ED">
        <w:rPr>
          <w:rFonts w:ascii="Times New Roman" w:hAnsi="Times New Roman" w:cs="Times New Roman"/>
          <w:i/>
          <w:sz w:val="20"/>
        </w:rPr>
        <w:t>“Cambio sustentable en la Universidad”. Colección de Educación Superior. Universidad de Palermo. Buenos Aires, Argentina.</w:t>
      </w:r>
      <w:r w:rsidRPr="009A60ED">
        <w:rPr>
          <w:rFonts w:ascii="Times New Roman" w:hAnsi="Times New Roman" w:cs="Times New Roman"/>
          <w:sz w:val="20"/>
          <w:lang w:val="es-ES"/>
        </w:rPr>
        <w:t xml:space="preserve"> </w:t>
      </w:r>
    </w:p>
  </w:footnote>
  <w:footnote w:id="4">
    <w:p w14:paraId="634146C0" w14:textId="5DDE5FB6" w:rsidR="007D1018" w:rsidRPr="009A60ED" w:rsidRDefault="007D1018">
      <w:pPr>
        <w:pStyle w:val="Textonotapie"/>
        <w:rPr>
          <w:rFonts w:ascii="Times New Roman" w:hAnsi="Times New Roman" w:cs="Times New Roman"/>
          <w:sz w:val="20"/>
          <w:lang w:val="es-ES"/>
        </w:rPr>
      </w:pPr>
      <w:r>
        <w:rPr>
          <w:rStyle w:val="Refdenotaalpie"/>
        </w:rPr>
        <w:footnoteRef/>
      </w:r>
      <w:r>
        <w:t xml:space="preserve"> </w:t>
      </w:r>
      <w:r w:rsidRPr="009A60ED">
        <w:rPr>
          <w:rFonts w:ascii="Times New Roman" w:hAnsi="Times New Roman" w:cs="Times New Roman"/>
          <w:color w:val="000000" w:themeColor="text1"/>
          <w:sz w:val="20"/>
          <w:lang w:eastAsia="es-ES_tradnl"/>
        </w:rPr>
        <w:t xml:space="preserve">Franklin </w:t>
      </w:r>
      <w:proofErr w:type="spellStart"/>
      <w:r w:rsidRPr="009A60ED">
        <w:rPr>
          <w:rFonts w:ascii="Times New Roman" w:hAnsi="Times New Roman" w:cs="Times New Roman"/>
          <w:color w:val="000000" w:themeColor="text1"/>
          <w:sz w:val="20"/>
          <w:lang w:eastAsia="es-ES_tradnl"/>
        </w:rPr>
        <w:t>Bobbit</w:t>
      </w:r>
      <w:proofErr w:type="spellEnd"/>
      <w:r w:rsidRPr="009A60ED">
        <w:rPr>
          <w:rFonts w:ascii="Times New Roman" w:hAnsi="Times New Roman" w:cs="Times New Roman"/>
          <w:color w:val="000000" w:themeColor="text1"/>
          <w:sz w:val="20"/>
          <w:lang w:eastAsia="es-ES_tradnl"/>
        </w:rPr>
        <w:t xml:space="preserve"> (2004) “O </w:t>
      </w:r>
      <w:proofErr w:type="spellStart"/>
      <w:r w:rsidRPr="009A60ED">
        <w:rPr>
          <w:rFonts w:ascii="Times New Roman" w:hAnsi="Times New Roman" w:cs="Times New Roman"/>
          <w:color w:val="000000" w:themeColor="text1"/>
          <w:sz w:val="20"/>
          <w:lang w:eastAsia="es-ES_tradnl"/>
        </w:rPr>
        <w:t>Curriculo</w:t>
      </w:r>
      <w:proofErr w:type="spellEnd"/>
      <w:r w:rsidRPr="009A60ED">
        <w:rPr>
          <w:rFonts w:ascii="Times New Roman" w:hAnsi="Times New Roman" w:cs="Times New Roman"/>
          <w:color w:val="000000" w:themeColor="text1"/>
          <w:sz w:val="20"/>
          <w:lang w:eastAsia="es-ES_tradnl"/>
        </w:rPr>
        <w:t>”.,</w:t>
      </w:r>
      <w:r w:rsidR="00B66CA5">
        <w:rPr>
          <w:rFonts w:ascii="Times New Roman" w:hAnsi="Times New Roman" w:cs="Times New Roman"/>
          <w:color w:val="000000" w:themeColor="text1"/>
          <w:sz w:val="20"/>
          <w:lang w:eastAsia="es-ES_tradnl"/>
        </w:rPr>
        <w:t xml:space="preserve"> Editorial Didá</w:t>
      </w:r>
      <w:r w:rsidRPr="009A60ED">
        <w:rPr>
          <w:rFonts w:ascii="Times New Roman" w:hAnsi="Times New Roman" w:cs="Times New Roman"/>
          <w:color w:val="000000" w:themeColor="text1"/>
          <w:sz w:val="20"/>
          <w:lang w:eastAsia="es-ES_tradnl"/>
        </w:rPr>
        <w:t>ctica</w:t>
      </w:r>
      <w:r w:rsidR="00B66CA5">
        <w:rPr>
          <w:rFonts w:ascii="Times New Roman" w:hAnsi="Times New Roman" w:cs="Times New Roman"/>
          <w:color w:val="000000" w:themeColor="text1"/>
          <w:sz w:val="20"/>
          <w:lang w:eastAsia="es-ES_tradnl"/>
        </w:rPr>
        <w:t xml:space="preserve">. </w:t>
      </w:r>
      <w:r w:rsidR="00B66CA5" w:rsidRPr="009A60ED">
        <w:rPr>
          <w:rFonts w:ascii="Times New Roman" w:hAnsi="Times New Roman" w:cs="Times New Roman"/>
          <w:color w:val="000000" w:themeColor="text1"/>
          <w:sz w:val="20"/>
          <w:lang w:eastAsia="es-ES_tradnl"/>
        </w:rPr>
        <w:t>Porto</w:t>
      </w:r>
    </w:p>
  </w:footnote>
  <w:footnote w:id="5">
    <w:p w14:paraId="272CE9C9" w14:textId="15A0D71C" w:rsidR="007D1018" w:rsidRPr="009A60ED" w:rsidRDefault="007D1018" w:rsidP="009A60ED">
      <w:pPr>
        <w:widowControl w:val="0"/>
        <w:autoSpaceDE w:val="0"/>
        <w:autoSpaceDN w:val="0"/>
        <w:adjustRightInd w:val="0"/>
        <w:spacing w:after="240"/>
        <w:rPr>
          <w:rFonts w:ascii="Times New Roman" w:hAnsi="Times New Roman" w:cs="Times New Roman"/>
          <w:sz w:val="20"/>
        </w:rPr>
      </w:pPr>
      <w:r w:rsidRPr="009A60ED">
        <w:rPr>
          <w:rStyle w:val="Refdenotaalpie"/>
          <w:rFonts w:ascii="Times New Roman" w:hAnsi="Times New Roman" w:cs="Times New Roman"/>
          <w:sz w:val="20"/>
        </w:rPr>
        <w:footnoteRef/>
      </w:r>
      <w:r w:rsidRPr="009A60ED">
        <w:rPr>
          <w:rFonts w:ascii="Times New Roman" w:hAnsi="Times New Roman" w:cs="Times New Roman"/>
          <w:sz w:val="20"/>
        </w:rPr>
        <w:t xml:space="preserve"> </w:t>
      </w:r>
      <w:proofErr w:type="spellStart"/>
      <w:r w:rsidRPr="009A60ED">
        <w:rPr>
          <w:rFonts w:ascii="Times New Roman" w:hAnsi="Times New Roman" w:cs="Times New Roman"/>
          <w:color w:val="000000" w:themeColor="text1"/>
          <w:sz w:val="20"/>
          <w:lang w:eastAsia="es-ES_tradnl"/>
        </w:rPr>
        <w:t>Kemmis</w:t>
      </w:r>
      <w:proofErr w:type="spellEnd"/>
      <w:r w:rsidRPr="009A60ED">
        <w:rPr>
          <w:rFonts w:ascii="Times New Roman" w:hAnsi="Times New Roman" w:cs="Times New Roman"/>
          <w:color w:val="000000" w:themeColor="text1"/>
          <w:sz w:val="20"/>
          <w:lang w:eastAsia="es-ES_tradnl"/>
        </w:rPr>
        <w:t xml:space="preserve"> R. (1998)</w:t>
      </w:r>
      <w:r w:rsidRPr="009A60ED">
        <w:rPr>
          <w:rFonts w:ascii="Times New Roman" w:hAnsi="Times New Roman" w:cs="Times New Roman"/>
          <w:sz w:val="20"/>
        </w:rPr>
        <w:t xml:space="preserve"> El Currículo</w:t>
      </w:r>
      <w:r w:rsidRPr="009A60ED">
        <w:rPr>
          <w:rFonts w:ascii="Times New Roman" w:hAnsi="Times New Roman" w:cs="Times New Roman"/>
          <w:i/>
          <w:iCs/>
          <w:sz w:val="20"/>
        </w:rPr>
        <w:t>: más allá de la teoría de la reproducción</w:t>
      </w:r>
      <w:r w:rsidRPr="009A60ED">
        <w:rPr>
          <w:rFonts w:ascii="Times New Roman" w:hAnsi="Times New Roman" w:cs="Times New Roman"/>
          <w:sz w:val="20"/>
        </w:rPr>
        <w:t xml:space="preserve">. Madrid: Morata. </w:t>
      </w:r>
    </w:p>
  </w:footnote>
  <w:footnote w:id="6">
    <w:p w14:paraId="036F5840" w14:textId="32367358" w:rsidR="009A60ED" w:rsidRPr="009A60ED" w:rsidRDefault="009A60ED">
      <w:pPr>
        <w:pStyle w:val="Textonotapie"/>
        <w:rPr>
          <w:sz w:val="20"/>
          <w:lang w:val="es-ES"/>
        </w:rPr>
      </w:pPr>
      <w:r>
        <w:rPr>
          <w:rStyle w:val="Refdenotaalpie"/>
        </w:rPr>
        <w:footnoteRef/>
      </w:r>
      <w:r>
        <w:t xml:space="preserve"> </w:t>
      </w:r>
      <w:r w:rsidRPr="009A60ED">
        <w:rPr>
          <w:rFonts w:ascii="Times New Roman" w:hAnsi="Times New Roman" w:cs="Times New Roman"/>
          <w:color w:val="000000" w:themeColor="text1"/>
          <w:sz w:val="20"/>
          <w:lang w:eastAsia="es-ES_tradnl"/>
        </w:rPr>
        <w:t xml:space="preserve">Lisa R. </w:t>
      </w:r>
      <w:proofErr w:type="spellStart"/>
      <w:r w:rsidRPr="009A60ED">
        <w:rPr>
          <w:rFonts w:ascii="Times New Roman" w:hAnsi="Times New Roman" w:cs="Times New Roman"/>
          <w:color w:val="000000" w:themeColor="text1"/>
          <w:sz w:val="20"/>
          <w:lang w:eastAsia="es-ES_tradnl"/>
        </w:rPr>
        <w:t>Lattuca</w:t>
      </w:r>
      <w:proofErr w:type="spellEnd"/>
      <w:r w:rsidRPr="009A60ED">
        <w:rPr>
          <w:rFonts w:ascii="Times New Roman" w:hAnsi="Times New Roman" w:cs="Times New Roman"/>
          <w:color w:val="000000" w:themeColor="text1"/>
          <w:sz w:val="20"/>
          <w:lang w:eastAsia="es-ES_tradnl"/>
        </w:rPr>
        <w:t xml:space="preserve"> y Joan S. </w:t>
      </w:r>
      <w:proofErr w:type="spellStart"/>
      <w:r w:rsidRPr="009A60ED">
        <w:rPr>
          <w:rFonts w:ascii="Times New Roman" w:hAnsi="Times New Roman" w:cs="Times New Roman"/>
          <w:color w:val="000000" w:themeColor="text1"/>
          <w:sz w:val="20"/>
          <w:lang w:eastAsia="es-ES_tradnl"/>
        </w:rPr>
        <w:t>Stark</w:t>
      </w:r>
      <w:proofErr w:type="spellEnd"/>
      <w:r w:rsidR="00032342">
        <w:rPr>
          <w:rFonts w:ascii="Times New Roman" w:hAnsi="Times New Roman" w:cs="Times New Roman"/>
          <w:color w:val="000000" w:themeColor="text1"/>
          <w:sz w:val="20"/>
          <w:lang w:eastAsia="es-ES_tradnl"/>
        </w:rPr>
        <w:t xml:space="preserve"> (2014) La Elaboración del Plan de Estudios de la Universidad. Edit. </w:t>
      </w:r>
      <w:r w:rsidR="00B66CA5">
        <w:rPr>
          <w:rFonts w:ascii="Times New Roman" w:hAnsi="Times New Roman" w:cs="Times New Roman"/>
          <w:color w:val="000000" w:themeColor="text1"/>
          <w:sz w:val="20"/>
          <w:lang w:eastAsia="es-ES_tradnl"/>
        </w:rPr>
        <w:t>Raquel San Martin Colección UP. Buenos Aires. Argentina</w:t>
      </w:r>
    </w:p>
  </w:footnote>
  <w:footnote w:id="7">
    <w:p w14:paraId="6102EFD0" w14:textId="681D3C81" w:rsidR="00CD7365" w:rsidRPr="00B66CA5" w:rsidRDefault="00CD7365">
      <w:pPr>
        <w:pStyle w:val="Textonotapie"/>
        <w:rPr>
          <w:sz w:val="20"/>
          <w:lang w:val="es-ES"/>
        </w:rPr>
      </w:pPr>
      <w:r>
        <w:rPr>
          <w:rStyle w:val="Refdenotaalpie"/>
        </w:rPr>
        <w:footnoteRef/>
      </w:r>
      <w:r>
        <w:t xml:space="preserve"> </w:t>
      </w:r>
      <w:r w:rsidRPr="00B66CA5">
        <w:rPr>
          <w:sz w:val="20"/>
        </w:rPr>
        <w:t>Deming William (2009) “La calidad como Filosofía de Gestión</w:t>
      </w:r>
      <w:r w:rsidR="009078EC" w:rsidRPr="00B66CA5">
        <w:rPr>
          <w:sz w:val="20"/>
        </w:rPr>
        <w:t>”</w:t>
      </w:r>
      <w:r w:rsidRPr="00B66CA5">
        <w:rPr>
          <w:sz w:val="20"/>
        </w:rPr>
        <w:t>. Estados Unidos</w:t>
      </w:r>
      <w:r w:rsidR="009078EC" w:rsidRPr="00B66CA5">
        <w:rPr>
          <w:sz w:val="20"/>
        </w:rPr>
        <w:t>. Fundación Deming.</w:t>
      </w:r>
      <w:r w:rsidRPr="00B66CA5">
        <w:rPr>
          <w:sz w:val="20"/>
        </w:rPr>
        <w:t xml:space="preserve"> </w:t>
      </w:r>
    </w:p>
  </w:footnote>
  <w:footnote w:id="8">
    <w:p w14:paraId="2CD0E0CE" w14:textId="43B94CA1" w:rsidR="007D1018" w:rsidRPr="00B66CA5" w:rsidRDefault="007D1018" w:rsidP="00B66CA5">
      <w:pPr>
        <w:pStyle w:val="Textonotapie"/>
        <w:jc w:val="both"/>
        <w:rPr>
          <w:sz w:val="20"/>
          <w:lang w:val="es-ES"/>
        </w:rPr>
      </w:pPr>
      <w:r>
        <w:rPr>
          <w:rStyle w:val="Refdenotaalpie"/>
        </w:rPr>
        <w:footnoteRef/>
      </w:r>
      <w:r>
        <w:t xml:space="preserve"> </w:t>
      </w:r>
      <w:proofErr w:type="spellStart"/>
      <w:r w:rsidRPr="00B66CA5">
        <w:rPr>
          <w:sz w:val="20"/>
          <w:lang w:val="es-ES"/>
        </w:rPr>
        <w:t>Caorbonell</w:t>
      </w:r>
      <w:proofErr w:type="spellEnd"/>
      <w:r w:rsidRPr="00B66CA5">
        <w:rPr>
          <w:sz w:val="20"/>
          <w:lang w:val="es-ES"/>
        </w:rPr>
        <w:t xml:space="preserve">  J.L.(2001) La aventura de innovar . El cambio en la Escuela EDIT. MORATA</w:t>
      </w:r>
    </w:p>
  </w:footnote>
  <w:footnote w:id="9">
    <w:p w14:paraId="776280CD" w14:textId="77777777" w:rsidR="007D1018" w:rsidRPr="00B66CA5" w:rsidRDefault="007D1018" w:rsidP="00B66CA5">
      <w:pPr>
        <w:pStyle w:val="Textonotapie"/>
        <w:jc w:val="both"/>
        <w:rPr>
          <w:sz w:val="20"/>
          <w:lang w:val="es-ES"/>
        </w:rPr>
      </w:pPr>
      <w:r w:rsidRPr="00B66CA5">
        <w:rPr>
          <w:rStyle w:val="Refdenotaalpie"/>
          <w:sz w:val="20"/>
        </w:rPr>
        <w:footnoteRef/>
      </w:r>
      <w:r w:rsidRPr="00B66CA5">
        <w:rPr>
          <w:sz w:val="20"/>
        </w:rPr>
        <w:t xml:space="preserve"> </w:t>
      </w:r>
      <w:r w:rsidRPr="00B66CA5">
        <w:rPr>
          <w:sz w:val="20"/>
          <w:lang w:val="es-ES"/>
        </w:rPr>
        <w:t>Tobón Sergio (2013) E-</w:t>
      </w:r>
      <w:proofErr w:type="spellStart"/>
      <w:r w:rsidRPr="00B66CA5">
        <w:rPr>
          <w:sz w:val="20"/>
          <w:lang w:val="es-ES"/>
        </w:rPr>
        <w:t>book</w:t>
      </w:r>
      <w:proofErr w:type="spellEnd"/>
      <w:r w:rsidRPr="00B66CA5">
        <w:rPr>
          <w:sz w:val="20"/>
          <w:lang w:val="es-ES"/>
        </w:rPr>
        <w:t xml:space="preserve"> </w:t>
      </w:r>
      <w:proofErr w:type="spellStart"/>
      <w:r w:rsidRPr="00B66CA5">
        <w:rPr>
          <w:sz w:val="20"/>
          <w:lang w:val="es-ES"/>
        </w:rPr>
        <w:t>Socioformación</w:t>
      </w:r>
      <w:proofErr w:type="spellEnd"/>
      <w:r w:rsidRPr="00B66CA5">
        <w:rPr>
          <w:sz w:val="20"/>
          <w:lang w:val="es-ES"/>
        </w:rPr>
        <w:t>: hacia la Gestión del Talento Humano acorde con la Sociedad del Conocimiento. Edit. Corporación Universitaria CIFE. México</w:t>
      </w:r>
    </w:p>
  </w:footnote>
  <w:footnote w:id="10">
    <w:p w14:paraId="0632EB22" w14:textId="71FF35DE" w:rsidR="002729CC" w:rsidRPr="00B66CA5" w:rsidRDefault="002729CC">
      <w:pPr>
        <w:pStyle w:val="Textonotapie"/>
        <w:rPr>
          <w:sz w:val="20"/>
          <w:lang w:val="es-ES"/>
        </w:rPr>
      </w:pPr>
      <w:r>
        <w:rPr>
          <w:rStyle w:val="Refdenotaalpie"/>
        </w:rPr>
        <w:footnoteRef/>
      </w:r>
      <w:r>
        <w:t xml:space="preserve"> </w:t>
      </w:r>
      <w:r w:rsidRPr="00B66CA5">
        <w:rPr>
          <w:sz w:val="20"/>
          <w:lang w:val="es-ES"/>
        </w:rPr>
        <w:t xml:space="preserve">Secretaria Nacional de Planificación y Desarrollo (2013) </w:t>
      </w:r>
      <w:proofErr w:type="spellStart"/>
      <w:r w:rsidRPr="00B66CA5">
        <w:rPr>
          <w:sz w:val="20"/>
          <w:lang w:val="es-ES"/>
        </w:rPr>
        <w:t>Semplades</w:t>
      </w:r>
      <w:proofErr w:type="spellEnd"/>
      <w:r w:rsidRPr="00B66CA5">
        <w:rPr>
          <w:sz w:val="20"/>
          <w:lang w:val="es-ES"/>
        </w:rPr>
        <w:t xml:space="preserve"> Quito Ecuador.</w:t>
      </w:r>
    </w:p>
  </w:footnote>
  <w:footnote w:id="11">
    <w:p w14:paraId="64F690BA" w14:textId="22A7D4EC" w:rsidR="003D4DCB" w:rsidRPr="00B66CA5" w:rsidRDefault="003D4DCB">
      <w:pPr>
        <w:pStyle w:val="Textonotapie"/>
        <w:rPr>
          <w:sz w:val="20"/>
          <w:lang w:val="es-ES"/>
        </w:rPr>
      </w:pPr>
      <w:r>
        <w:rPr>
          <w:rStyle w:val="Refdenotaalpie"/>
        </w:rPr>
        <w:footnoteRef/>
      </w:r>
      <w:r>
        <w:t xml:space="preserve"> </w:t>
      </w:r>
      <w:r w:rsidRPr="00B66CA5">
        <w:rPr>
          <w:sz w:val="20"/>
          <w:lang w:val="es-ES"/>
        </w:rPr>
        <w:t xml:space="preserve">Tobón S. (2013) </w:t>
      </w:r>
      <w:proofErr w:type="spellStart"/>
      <w:r w:rsidRPr="00B66CA5">
        <w:rPr>
          <w:sz w:val="20"/>
          <w:lang w:val="es-ES"/>
        </w:rPr>
        <w:t>Socioformación</w:t>
      </w:r>
      <w:proofErr w:type="spellEnd"/>
      <w:r w:rsidRPr="00B66CA5">
        <w:rPr>
          <w:sz w:val="20"/>
          <w:lang w:val="es-ES"/>
        </w:rPr>
        <w:t>: hacia la Gestión del Talento Humano acorde con la Sociedad del Conocimiento. Edit. Corporación Universitaria CIFE. México</w:t>
      </w:r>
      <w:r w:rsidR="00B66CA5">
        <w:rPr>
          <w:sz w:val="20"/>
          <w:lang w:val="es-ES"/>
        </w:rPr>
        <w:t>.</w:t>
      </w:r>
    </w:p>
  </w:footnote>
  <w:footnote w:id="12">
    <w:p w14:paraId="7852E3A2" w14:textId="349B00C4" w:rsidR="00A64F11" w:rsidRPr="00B66CA5" w:rsidRDefault="00A64F11">
      <w:pPr>
        <w:pStyle w:val="Textonotapie"/>
        <w:rPr>
          <w:sz w:val="20"/>
          <w:lang w:val="es-ES"/>
        </w:rPr>
      </w:pPr>
      <w:r>
        <w:rPr>
          <w:rStyle w:val="Refdenotaalpie"/>
        </w:rPr>
        <w:footnoteRef/>
      </w:r>
      <w:r>
        <w:t xml:space="preserve"> </w:t>
      </w:r>
      <w:proofErr w:type="spellStart"/>
      <w:r w:rsidRPr="00B66CA5">
        <w:rPr>
          <w:sz w:val="20"/>
          <w:lang w:val="es-ES"/>
        </w:rPr>
        <w:t>Hernandez</w:t>
      </w:r>
      <w:proofErr w:type="spellEnd"/>
      <w:r w:rsidRPr="00B66CA5">
        <w:rPr>
          <w:sz w:val="20"/>
          <w:lang w:val="es-ES"/>
        </w:rPr>
        <w:t xml:space="preserve"> </w:t>
      </w:r>
      <w:proofErr w:type="spellStart"/>
      <w:r w:rsidRPr="00B66CA5">
        <w:rPr>
          <w:sz w:val="20"/>
          <w:lang w:val="es-ES"/>
        </w:rPr>
        <w:t>Sampieri</w:t>
      </w:r>
      <w:proofErr w:type="spellEnd"/>
      <w:r w:rsidRPr="00B66CA5">
        <w:rPr>
          <w:sz w:val="20"/>
          <w:lang w:val="es-ES"/>
        </w:rPr>
        <w:t xml:space="preserve"> R. (2015) Metodología de la Investigació</w:t>
      </w:r>
      <w:r w:rsidR="00B66CA5">
        <w:rPr>
          <w:sz w:val="20"/>
          <w:lang w:val="es-ES"/>
        </w:rPr>
        <w:t>n Edit. Mc. Graw Hill Mé</w:t>
      </w:r>
      <w:r w:rsidRPr="00B66CA5">
        <w:rPr>
          <w:sz w:val="20"/>
          <w:lang w:val="es-ES"/>
        </w:rPr>
        <w:t xml:space="preserve">xico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15E7"/>
    <w:multiLevelType w:val="hybridMultilevel"/>
    <w:tmpl w:val="09FC76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A875BC"/>
    <w:multiLevelType w:val="hybridMultilevel"/>
    <w:tmpl w:val="1AEC15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93568CF"/>
    <w:multiLevelType w:val="hybridMultilevel"/>
    <w:tmpl w:val="4E3E0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B07EA3"/>
    <w:multiLevelType w:val="hybridMultilevel"/>
    <w:tmpl w:val="E96EC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150B1D"/>
    <w:multiLevelType w:val="hybridMultilevel"/>
    <w:tmpl w:val="265613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71514ED"/>
    <w:multiLevelType w:val="hybridMultilevel"/>
    <w:tmpl w:val="BCC8BF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BB15909"/>
    <w:multiLevelType w:val="hybridMultilevel"/>
    <w:tmpl w:val="7A42A53C"/>
    <w:lvl w:ilvl="0" w:tplc="66B8247E">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0D1938"/>
    <w:multiLevelType w:val="multilevel"/>
    <w:tmpl w:val="4244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B42331"/>
    <w:multiLevelType w:val="hybridMultilevel"/>
    <w:tmpl w:val="9E56CD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44D32388"/>
    <w:multiLevelType w:val="multilevel"/>
    <w:tmpl w:val="7E8C6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141CB8"/>
    <w:multiLevelType w:val="hybridMultilevel"/>
    <w:tmpl w:val="098229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2961280"/>
    <w:multiLevelType w:val="hybridMultilevel"/>
    <w:tmpl w:val="F01AB4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4922BFF"/>
    <w:multiLevelType w:val="hybridMultilevel"/>
    <w:tmpl w:val="34C0F6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A552BF4"/>
    <w:multiLevelType w:val="hybridMultilevel"/>
    <w:tmpl w:val="EA9054C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EE1302F"/>
    <w:multiLevelType w:val="multilevel"/>
    <w:tmpl w:val="E83027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0334F1C"/>
    <w:multiLevelType w:val="hybridMultilevel"/>
    <w:tmpl w:val="71F89022"/>
    <w:lvl w:ilvl="0" w:tplc="0C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3B73AF8"/>
    <w:multiLevelType w:val="hybridMultilevel"/>
    <w:tmpl w:val="DE3AF1A8"/>
    <w:lvl w:ilvl="0" w:tplc="66B824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A4F7617"/>
    <w:multiLevelType w:val="hybridMultilevel"/>
    <w:tmpl w:val="4288D7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10"/>
  </w:num>
  <w:num w:numId="6">
    <w:abstractNumId w:val="2"/>
  </w:num>
  <w:num w:numId="7">
    <w:abstractNumId w:val="0"/>
  </w:num>
  <w:num w:numId="8">
    <w:abstractNumId w:val="13"/>
  </w:num>
  <w:num w:numId="9">
    <w:abstractNumId w:val="12"/>
  </w:num>
  <w:num w:numId="10">
    <w:abstractNumId w:val="11"/>
  </w:num>
  <w:num w:numId="11">
    <w:abstractNumId w:val="14"/>
  </w:num>
  <w:num w:numId="12">
    <w:abstractNumId w:val="5"/>
  </w:num>
  <w:num w:numId="13">
    <w:abstractNumId w:val="15"/>
  </w:num>
  <w:num w:numId="14">
    <w:abstractNumId w:val="17"/>
  </w:num>
  <w:num w:numId="15">
    <w:abstractNumId w:val="16"/>
  </w:num>
  <w:num w:numId="16">
    <w:abstractNumId w:val="1"/>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B5"/>
    <w:rsid w:val="0000515C"/>
    <w:rsid w:val="00015F9D"/>
    <w:rsid w:val="00032342"/>
    <w:rsid w:val="00041577"/>
    <w:rsid w:val="0004605D"/>
    <w:rsid w:val="00075EE6"/>
    <w:rsid w:val="00076096"/>
    <w:rsid w:val="000823E7"/>
    <w:rsid w:val="00092E45"/>
    <w:rsid w:val="000931BB"/>
    <w:rsid w:val="0009656B"/>
    <w:rsid w:val="000C31DB"/>
    <w:rsid w:val="000D4A0A"/>
    <w:rsid w:val="000E6974"/>
    <w:rsid w:val="000E714C"/>
    <w:rsid w:val="0013030B"/>
    <w:rsid w:val="00156AE3"/>
    <w:rsid w:val="00195DF5"/>
    <w:rsid w:val="001A0A8B"/>
    <w:rsid w:val="001C48FF"/>
    <w:rsid w:val="001E54AD"/>
    <w:rsid w:val="001E71C6"/>
    <w:rsid w:val="00205C29"/>
    <w:rsid w:val="002375AD"/>
    <w:rsid w:val="002729CC"/>
    <w:rsid w:val="002844A1"/>
    <w:rsid w:val="002B12AD"/>
    <w:rsid w:val="002D6B75"/>
    <w:rsid w:val="002E3AC8"/>
    <w:rsid w:val="002E3FC2"/>
    <w:rsid w:val="002E519E"/>
    <w:rsid w:val="002E56C8"/>
    <w:rsid w:val="0030210C"/>
    <w:rsid w:val="00330819"/>
    <w:rsid w:val="0036583B"/>
    <w:rsid w:val="003778E7"/>
    <w:rsid w:val="003A05B3"/>
    <w:rsid w:val="003B1DB2"/>
    <w:rsid w:val="003C22BD"/>
    <w:rsid w:val="003D4DCB"/>
    <w:rsid w:val="003E77BC"/>
    <w:rsid w:val="0040009B"/>
    <w:rsid w:val="004007B8"/>
    <w:rsid w:val="00406DF2"/>
    <w:rsid w:val="00413345"/>
    <w:rsid w:val="0041369D"/>
    <w:rsid w:val="004166E8"/>
    <w:rsid w:val="00443066"/>
    <w:rsid w:val="004857A2"/>
    <w:rsid w:val="0049007A"/>
    <w:rsid w:val="004A13F8"/>
    <w:rsid w:val="004A20BB"/>
    <w:rsid w:val="004A452E"/>
    <w:rsid w:val="004B116B"/>
    <w:rsid w:val="004B3ABD"/>
    <w:rsid w:val="004B4313"/>
    <w:rsid w:val="004D7B05"/>
    <w:rsid w:val="004E193A"/>
    <w:rsid w:val="0050574E"/>
    <w:rsid w:val="0051163A"/>
    <w:rsid w:val="00526FEB"/>
    <w:rsid w:val="00550875"/>
    <w:rsid w:val="00550DB0"/>
    <w:rsid w:val="00552DD5"/>
    <w:rsid w:val="00553DDF"/>
    <w:rsid w:val="00563CB5"/>
    <w:rsid w:val="00575787"/>
    <w:rsid w:val="00583A9A"/>
    <w:rsid w:val="005A44F6"/>
    <w:rsid w:val="005B17F4"/>
    <w:rsid w:val="005D341A"/>
    <w:rsid w:val="005E232B"/>
    <w:rsid w:val="0060613D"/>
    <w:rsid w:val="006074B5"/>
    <w:rsid w:val="0061250A"/>
    <w:rsid w:val="0062170B"/>
    <w:rsid w:val="00633E5D"/>
    <w:rsid w:val="00657676"/>
    <w:rsid w:val="00663DDB"/>
    <w:rsid w:val="00671A9A"/>
    <w:rsid w:val="006773A5"/>
    <w:rsid w:val="006B1A41"/>
    <w:rsid w:val="006D1204"/>
    <w:rsid w:val="00721264"/>
    <w:rsid w:val="00724350"/>
    <w:rsid w:val="00734491"/>
    <w:rsid w:val="00756B62"/>
    <w:rsid w:val="007573F9"/>
    <w:rsid w:val="007912D2"/>
    <w:rsid w:val="007A4443"/>
    <w:rsid w:val="007C1752"/>
    <w:rsid w:val="007C7A71"/>
    <w:rsid w:val="007D1018"/>
    <w:rsid w:val="007E301B"/>
    <w:rsid w:val="007F362F"/>
    <w:rsid w:val="00803F25"/>
    <w:rsid w:val="0082376E"/>
    <w:rsid w:val="00830D03"/>
    <w:rsid w:val="00851659"/>
    <w:rsid w:val="00860DFF"/>
    <w:rsid w:val="00862E6B"/>
    <w:rsid w:val="00886FE2"/>
    <w:rsid w:val="00887D9B"/>
    <w:rsid w:val="008B0F2E"/>
    <w:rsid w:val="008C324B"/>
    <w:rsid w:val="008D2A0E"/>
    <w:rsid w:val="00903135"/>
    <w:rsid w:val="009078EC"/>
    <w:rsid w:val="00936D97"/>
    <w:rsid w:val="00944362"/>
    <w:rsid w:val="009504FD"/>
    <w:rsid w:val="009630E9"/>
    <w:rsid w:val="00963D0B"/>
    <w:rsid w:val="00986192"/>
    <w:rsid w:val="009A60ED"/>
    <w:rsid w:val="009C774C"/>
    <w:rsid w:val="009D04A9"/>
    <w:rsid w:val="009E4F50"/>
    <w:rsid w:val="009F1EA0"/>
    <w:rsid w:val="00A0631B"/>
    <w:rsid w:val="00A32A76"/>
    <w:rsid w:val="00A34116"/>
    <w:rsid w:val="00A41CC4"/>
    <w:rsid w:val="00A64F11"/>
    <w:rsid w:val="00A82102"/>
    <w:rsid w:val="00A95CD4"/>
    <w:rsid w:val="00AA2286"/>
    <w:rsid w:val="00AE4C90"/>
    <w:rsid w:val="00AE7BB7"/>
    <w:rsid w:val="00B14748"/>
    <w:rsid w:val="00B3065C"/>
    <w:rsid w:val="00B40424"/>
    <w:rsid w:val="00B544E7"/>
    <w:rsid w:val="00B66CA5"/>
    <w:rsid w:val="00BA347D"/>
    <w:rsid w:val="00BA7861"/>
    <w:rsid w:val="00BC2E18"/>
    <w:rsid w:val="00BC58A9"/>
    <w:rsid w:val="00BF08CD"/>
    <w:rsid w:val="00C130D7"/>
    <w:rsid w:val="00C13A3D"/>
    <w:rsid w:val="00C20C0B"/>
    <w:rsid w:val="00C26509"/>
    <w:rsid w:val="00C34939"/>
    <w:rsid w:val="00C36015"/>
    <w:rsid w:val="00C37709"/>
    <w:rsid w:val="00C44E55"/>
    <w:rsid w:val="00C47DE5"/>
    <w:rsid w:val="00C6204C"/>
    <w:rsid w:val="00C6287E"/>
    <w:rsid w:val="00C67030"/>
    <w:rsid w:val="00C75C30"/>
    <w:rsid w:val="00C80799"/>
    <w:rsid w:val="00C810C7"/>
    <w:rsid w:val="00CA132B"/>
    <w:rsid w:val="00CA643A"/>
    <w:rsid w:val="00CB38CD"/>
    <w:rsid w:val="00CC200F"/>
    <w:rsid w:val="00CD7365"/>
    <w:rsid w:val="00CE0645"/>
    <w:rsid w:val="00D154E3"/>
    <w:rsid w:val="00D20568"/>
    <w:rsid w:val="00D24820"/>
    <w:rsid w:val="00D5033B"/>
    <w:rsid w:val="00D52D8E"/>
    <w:rsid w:val="00DB1239"/>
    <w:rsid w:val="00DB2D6C"/>
    <w:rsid w:val="00DB5554"/>
    <w:rsid w:val="00DC6381"/>
    <w:rsid w:val="00DE2057"/>
    <w:rsid w:val="00DE3217"/>
    <w:rsid w:val="00DF3890"/>
    <w:rsid w:val="00E25348"/>
    <w:rsid w:val="00E330B8"/>
    <w:rsid w:val="00E715F3"/>
    <w:rsid w:val="00E71A0D"/>
    <w:rsid w:val="00E75448"/>
    <w:rsid w:val="00ED5FC6"/>
    <w:rsid w:val="00EE35B5"/>
    <w:rsid w:val="00F10AE1"/>
    <w:rsid w:val="00F10AEF"/>
    <w:rsid w:val="00F323E6"/>
    <w:rsid w:val="00F660A7"/>
    <w:rsid w:val="00F8028D"/>
    <w:rsid w:val="00F809D7"/>
    <w:rsid w:val="00F87437"/>
    <w:rsid w:val="00F90C19"/>
    <w:rsid w:val="00FA30D6"/>
    <w:rsid w:val="00FB06D5"/>
    <w:rsid w:val="00FB52D3"/>
    <w:rsid w:val="00FC336B"/>
    <w:rsid w:val="00FC630F"/>
    <w:rsid w:val="00FC7C8E"/>
    <w:rsid w:val="00FE653D"/>
    <w:rsid w:val="00FF281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0B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5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35B5"/>
    <w:pPr>
      <w:spacing w:before="100" w:beforeAutospacing="1" w:after="119"/>
    </w:pPr>
    <w:rPr>
      <w:rFonts w:ascii="Times New Roman" w:hAnsi="Times New Roman" w:cs="Times New Roman"/>
      <w:lang w:eastAsia="es-ES_tradnl"/>
    </w:rPr>
  </w:style>
  <w:style w:type="table" w:styleId="Tablaconcuadrcula">
    <w:name w:val="Table Grid"/>
    <w:basedOn w:val="Tablanormal"/>
    <w:uiPriority w:val="59"/>
    <w:rsid w:val="00EE3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nhideWhenUsed/>
    <w:rsid w:val="00C34939"/>
  </w:style>
  <w:style w:type="character" w:customStyle="1" w:styleId="TextonotapieCar">
    <w:name w:val="Texto nota pie Car"/>
    <w:basedOn w:val="Fuentedeprrafopredeter"/>
    <w:link w:val="Textonotapie"/>
    <w:rsid w:val="00C34939"/>
  </w:style>
  <w:style w:type="character" w:styleId="Refdenotaalpie">
    <w:name w:val="footnote reference"/>
    <w:basedOn w:val="Fuentedeprrafopredeter"/>
    <w:unhideWhenUsed/>
    <w:rsid w:val="00C34939"/>
    <w:rPr>
      <w:vertAlign w:val="superscript"/>
    </w:rPr>
  </w:style>
  <w:style w:type="paragraph" w:styleId="Prrafodelista">
    <w:name w:val="List Paragraph"/>
    <w:basedOn w:val="Normal"/>
    <w:uiPriority w:val="34"/>
    <w:qFormat/>
    <w:rsid w:val="006773A5"/>
    <w:pPr>
      <w:ind w:left="708"/>
    </w:pPr>
    <w:rPr>
      <w:rFonts w:ascii="Times New Roman" w:eastAsia="Times New Roman" w:hAnsi="Times New Roman" w:cs="Times New Roman"/>
      <w:lang w:val="es-PY" w:eastAsia="es-ES"/>
    </w:rPr>
  </w:style>
  <w:style w:type="paragraph" w:styleId="Sangradetextonormal">
    <w:name w:val="Body Text Indent"/>
    <w:basedOn w:val="Normal"/>
    <w:link w:val="SangradetextonormalCar"/>
    <w:rsid w:val="006773A5"/>
    <w:pPr>
      <w:ind w:left="360"/>
    </w:pPr>
    <w:rPr>
      <w:rFonts w:ascii="Times New Roman" w:eastAsia="Times New Roman" w:hAnsi="Times New Roman" w:cs="Times New Roman"/>
      <w:i/>
      <w:sz w:val="20"/>
      <w:szCs w:val="20"/>
      <w:lang w:val="es-AR" w:eastAsia="es-ES"/>
    </w:rPr>
  </w:style>
  <w:style w:type="character" w:customStyle="1" w:styleId="SangradetextonormalCar">
    <w:name w:val="Sangría de texto normal Car"/>
    <w:basedOn w:val="Fuentedeprrafopredeter"/>
    <w:link w:val="Sangradetextonormal"/>
    <w:rsid w:val="006773A5"/>
    <w:rPr>
      <w:rFonts w:ascii="Times New Roman" w:eastAsia="Times New Roman" w:hAnsi="Times New Roman" w:cs="Times New Roman"/>
      <w:i/>
      <w:sz w:val="20"/>
      <w:szCs w:val="20"/>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25435">
      <w:bodyDiv w:val="1"/>
      <w:marLeft w:val="0"/>
      <w:marRight w:val="0"/>
      <w:marTop w:val="0"/>
      <w:marBottom w:val="0"/>
      <w:divBdr>
        <w:top w:val="none" w:sz="0" w:space="0" w:color="auto"/>
        <w:left w:val="none" w:sz="0" w:space="0" w:color="auto"/>
        <w:bottom w:val="none" w:sz="0" w:space="0" w:color="auto"/>
        <w:right w:val="none" w:sz="0" w:space="0" w:color="auto"/>
      </w:divBdr>
      <w:divsChild>
        <w:div w:id="255482026">
          <w:marLeft w:val="0"/>
          <w:marRight w:val="0"/>
          <w:marTop w:val="0"/>
          <w:marBottom w:val="0"/>
          <w:divBdr>
            <w:top w:val="none" w:sz="0" w:space="0" w:color="auto"/>
            <w:left w:val="none" w:sz="0" w:space="0" w:color="auto"/>
            <w:bottom w:val="none" w:sz="0" w:space="0" w:color="auto"/>
            <w:right w:val="none" w:sz="0" w:space="0" w:color="auto"/>
          </w:divBdr>
          <w:divsChild>
            <w:div w:id="1128860750">
              <w:marLeft w:val="0"/>
              <w:marRight w:val="0"/>
              <w:marTop w:val="0"/>
              <w:marBottom w:val="0"/>
              <w:divBdr>
                <w:top w:val="none" w:sz="0" w:space="0" w:color="auto"/>
                <w:left w:val="none" w:sz="0" w:space="0" w:color="auto"/>
                <w:bottom w:val="none" w:sz="0" w:space="0" w:color="auto"/>
                <w:right w:val="none" w:sz="0" w:space="0" w:color="auto"/>
              </w:divBdr>
              <w:divsChild>
                <w:div w:id="8124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6235">
      <w:bodyDiv w:val="1"/>
      <w:marLeft w:val="0"/>
      <w:marRight w:val="0"/>
      <w:marTop w:val="0"/>
      <w:marBottom w:val="0"/>
      <w:divBdr>
        <w:top w:val="none" w:sz="0" w:space="0" w:color="auto"/>
        <w:left w:val="none" w:sz="0" w:space="0" w:color="auto"/>
        <w:bottom w:val="none" w:sz="0" w:space="0" w:color="auto"/>
        <w:right w:val="none" w:sz="0" w:space="0" w:color="auto"/>
      </w:divBdr>
      <w:divsChild>
        <w:div w:id="255410507">
          <w:marLeft w:val="0"/>
          <w:marRight w:val="0"/>
          <w:marTop w:val="0"/>
          <w:marBottom w:val="0"/>
          <w:divBdr>
            <w:top w:val="none" w:sz="0" w:space="0" w:color="auto"/>
            <w:left w:val="none" w:sz="0" w:space="0" w:color="auto"/>
            <w:bottom w:val="none" w:sz="0" w:space="0" w:color="auto"/>
            <w:right w:val="none" w:sz="0" w:space="0" w:color="auto"/>
          </w:divBdr>
          <w:divsChild>
            <w:div w:id="446656870">
              <w:marLeft w:val="0"/>
              <w:marRight w:val="0"/>
              <w:marTop w:val="0"/>
              <w:marBottom w:val="0"/>
              <w:divBdr>
                <w:top w:val="none" w:sz="0" w:space="0" w:color="auto"/>
                <w:left w:val="none" w:sz="0" w:space="0" w:color="auto"/>
                <w:bottom w:val="none" w:sz="0" w:space="0" w:color="auto"/>
                <w:right w:val="none" w:sz="0" w:space="0" w:color="auto"/>
              </w:divBdr>
              <w:divsChild>
                <w:div w:id="1119301222">
                  <w:marLeft w:val="0"/>
                  <w:marRight w:val="0"/>
                  <w:marTop w:val="0"/>
                  <w:marBottom w:val="0"/>
                  <w:divBdr>
                    <w:top w:val="none" w:sz="0" w:space="0" w:color="auto"/>
                    <w:left w:val="none" w:sz="0" w:space="0" w:color="auto"/>
                    <w:bottom w:val="none" w:sz="0" w:space="0" w:color="auto"/>
                    <w:right w:val="none" w:sz="0" w:space="0" w:color="auto"/>
                  </w:divBdr>
                  <w:divsChild>
                    <w:div w:id="18042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98976">
          <w:marLeft w:val="0"/>
          <w:marRight w:val="0"/>
          <w:marTop w:val="0"/>
          <w:marBottom w:val="0"/>
          <w:divBdr>
            <w:top w:val="none" w:sz="0" w:space="0" w:color="auto"/>
            <w:left w:val="none" w:sz="0" w:space="0" w:color="auto"/>
            <w:bottom w:val="none" w:sz="0" w:space="0" w:color="auto"/>
            <w:right w:val="none" w:sz="0" w:space="0" w:color="auto"/>
          </w:divBdr>
          <w:divsChild>
            <w:div w:id="1165248838">
              <w:marLeft w:val="0"/>
              <w:marRight w:val="0"/>
              <w:marTop w:val="0"/>
              <w:marBottom w:val="0"/>
              <w:divBdr>
                <w:top w:val="none" w:sz="0" w:space="0" w:color="auto"/>
                <w:left w:val="none" w:sz="0" w:space="0" w:color="auto"/>
                <w:bottom w:val="none" w:sz="0" w:space="0" w:color="auto"/>
                <w:right w:val="none" w:sz="0" w:space="0" w:color="auto"/>
              </w:divBdr>
              <w:divsChild>
                <w:div w:id="1082025833">
                  <w:marLeft w:val="0"/>
                  <w:marRight w:val="0"/>
                  <w:marTop w:val="0"/>
                  <w:marBottom w:val="0"/>
                  <w:divBdr>
                    <w:top w:val="none" w:sz="0" w:space="0" w:color="auto"/>
                    <w:left w:val="none" w:sz="0" w:space="0" w:color="auto"/>
                    <w:bottom w:val="none" w:sz="0" w:space="0" w:color="auto"/>
                    <w:right w:val="none" w:sz="0" w:space="0" w:color="auto"/>
                  </w:divBdr>
                  <w:divsChild>
                    <w:div w:id="18813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1938">
      <w:bodyDiv w:val="1"/>
      <w:marLeft w:val="0"/>
      <w:marRight w:val="0"/>
      <w:marTop w:val="0"/>
      <w:marBottom w:val="0"/>
      <w:divBdr>
        <w:top w:val="none" w:sz="0" w:space="0" w:color="auto"/>
        <w:left w:val="none" w:sz="0" w:space="0" w:color="auto"/>
        <w:bottom w:val="none" w:sz="0" w:space="0" w:color="auto"/>
        <w:right w:val="none" w:sz="0" w:space="0" w:color="auto"/>
      </w:divBdr>
      <w:divsChild>
        <w:div w:id="1086877748">
          <w:marLeft w:val="0"/>
          <w:marRight w:val="0"/>
          <w:marTop w:val="0"/>
          <w:marBottom w:val="0"/>
          <w:divBdr>
            <w:top w:val="none" w:sz="0" w:space="0" w:color="auto"/>
            <w:left w:val="none" w:sz="0" w:space="0" w:color="auto"/>
            <w:bottom w:val="none" w:sz="0" w:space="0" w:color="auto"/>
            <w:right w:val="none" w:sz="0" w:space="0" w:color="auto"/>
          </w:divBdr>
          <w:divsChild>
            <w:div w:id="622156207">
              <w:marLeft w:val="0"/>
              <w:marRight w:val="0"/>
              <w:marTop w:val="0"/>
              <w:marBottom w:val="0"/>
              <w:divBdr>
                <w:top w:val="none" w:sz="0" w:space="0" w:color="auto"/>
                <w:left w:val="none" w:sz="0" w:space="0" w:color="auto"/>
                <w:bottom w:val="none" w:sz="0" w:space="0" w:color="auto"/>
                <w:right w:val="none" w:sz="0" w:space="0" w:color="auto"/>
              </w:divBdr>
              <w:divsChild>
                <w:div w:id="3657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92636">
      <w:bodyDiv w:val="1"/>
      <w:marLeft w:val="0"/>
      <w:marRight w:val="0"/>
      <w:marTop w:val="0"/>
      <w:marBottom w:val="0"/>
      <w:divBdr>
        <w:top w:val="none" w:sz="0" w:space="0" w:color="auto"/>
        <w:left w:val="none" w:sz="0" w:space="0" w:color="auto"/>
        <w:bottom w:val="none" w:sz="0" w:space="0" w:color="auto"/>
        <w:right w:val="none" w:sz="0" w:space="0" w:color="auto"/>
      </w:divBdr>
      <w:divsChild>
        <w:div w:id="1827092554">
          <w:marLeft w:val="0"/>
          <w:marRight w:val="0"/>
          <w:marTop w:val="0"/>
          <w:marBottom w:val="0"/>
          <w:divBdr>
            <w:top w:val="none" w:sz="0" w:space="0" w:color="auto"/>
            <w:left w:val="none" w:sz="0" w:space="0" w:color="auto"/>
            <w:bottom w:val="none" w:sz="0" w:space="0" w:color="auto"/>
            <w:right w:val="none" w:sz="0" w:space="0" w:color="auto"/>
          </w:divBdr>
          <w:divsChild>
            <w:div w:id="404187136">
              <w:marLeft w:val="0"/>
              <w:marRight w:val="0"/>
              <w:marTop w:val="0"/>
              <w:marBottom w:val="0"/>
              <w:divBdr>
                <w:top w:val="none" w:sz="0" w:space="0" w:color="auto"/>
                <w:left w:val="none" w:sz="0" w:space="0" w:color="auto"/>
                <w:bottom w:val="none" w:sz="0" w:space="0" w:color="auto"/>
                <w:right w:val="none" w:sz="0" w:space="0" w:color="auto"/>
              </w:divBdr>
              <w:divsChild>
                <w:div w:id="4212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3111">
      <w:bodyDiv w:val="1"/>
      <w:marLeft w:val="0"/>
      <w:marRight w:val="0"/>
      <w:marTop w:val="0"/>
      <w:marBottom w:val="0"/>
      <w:divBdr>
        <w:top w:val="none" w:sz="0" w:space="0" w:color="auto"/>
        <w:left w:val="none" w:sz="0" w:space="0" w:color="auto"/>
        <w:bottom w:val="none" w:sz="0" w:space="0" w:color="auto"/>
        <w:right w:val="none" w:sz="0" w:space="0" w:color="auto"/>
      </w:divBdr>
    </w:div>
    <w:div w:id="762800853">
      <w:bodyDiv w:val="1"/>
      <w:marLeft w:val="0"/>
      <w:marRight w:val="0"/>
      <w:marTop w:val="0"/>
      <w:marBottom w:val="0"/>
      <w:divBdr>
        <w:top w:val="none" w:sz="0" w:space="0" w:color="auto"/>
        <w:left w:val="none" w:sz="0" w:space="0" w:color="auto"/>
        <w:bottom w:val="none" w:sz="0" w:space="0" w:color="auto"/>
        <w:right w:val="none" w:sz="0" w:space="0" w:color="auto"/>
      </w:divBdr>
      <w:divsChild>
        <w:div w:id="1461610775">
          <w:marLeft w:val="0"/>
          <w:marRight w:val="0"/>
          <w:marTop w:val="0"/>
          <w:marBottom w:val="0"/>
          <w:divBdr>
            <w:top w:val="none" w:sz="0" w:space="0" w:color="auto"/>
            <w:left w:val="none" w:sz="0" w:space="0" w:color="auto"/>
            <w:bottom w:val="none" w:sz="0" w:space="0" w:color="auto"/>
            <w:right w:val="none" w:sz="0" w:space="0" w:color="auto"/>
          </w:divBdr>
          <w:divsChild>
            <w:div w:id="303438522">
              <w:marLeft w:val="0"/>
              <w:marRight w:val="0"/>
              <w:marTop w:val="0"/>
              <w:marBottom w:val="0"/>
              <w:divBdr>
                <w:top w:val="none" w:sz="0" w:space="0" w:color="auto"/>
                <w:left w:val="none" w:sz="0" w:space="0" w:color="auto"/>
                <w:bottom w:val="none" w:sz="0" w:space="0" w:color="auto"/>
                <w:right w:val="none" w:sz="0" w:space="0" w:color="auto"/>
              </w:divBdr>
              <w:divsChild>
                <w:div w:id="1192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01851">
      <w:bodyDiv w:val="1"/>
      <w:marLeft w:val="0"/>
      <w:marRight w:val="0"/>
      <w:marTop w:val="0"/>
      <w:marBottom w:val="0"/>
      <w:divBdr>
        <w:top w:val="none" w:sz="0" w:space="0" w:color="auto"/>
        <w:left w:val="none" w:sz="0" w:space="0" w:color="auto"/>
        <w:bottom w:val="none" w:sz="0" w:space="0" w:color="auto"/>
        <w:right w:val="none" w:sz="0" w:space="0" w:color="auto"/>
      </w:divBdr>
      <w:divsChild>
        <w:div w:id="1791432763">
          <w:marLeft w:val="0"/>
          <w:marRight w:val="0"/>
          <w:marTop w:val="0"/>
          <w:marBottom w:val="0"/>
          <w:divBdr>
            <w:top w:val="none" w:sz="0" w:space="0" w:color="auto"/>
            <w:left w:val="none" w:sz="0" w:space="0" w:color="auto"/>
            <w:bottom w:val="none" w:sz="0" w:space="0" w:color="auto"/>
            <w:right w:val="none" w:sz="0" w:space="0" w:color="auto"/>
          </w:divBdr>
          <w:divsChild>
            <w:div w:id="1414742000">
              <w:marLeft w:val="0"/>
              <w:marRight w:val="0"/>
              <w:marTop w:val="0"/>
              <w:marBottom w:val="0"/>
              <w:divBdr>
                <w:top w:val="none" w:sz="0" w:space="0" w:color="auto"/>
                <w:left w:val="none" w:sz="0" w:space="0" w:color="auto"/>
                <w:bottom w:val="none" w:sz="0" w:space="0" w:color="auto"/>
                <w:right w:val="none" w:sz="0" w:space="0" w:color="auto"/>
              </w:divBdr>
              <w:divsChild>
                <w:div w:id="1415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28381">
      <w:bodyDiv w:val="1"/>
      <w:marLeft w:val="0"/>
      <w:marRight w:val="0"/>
      <w:marTop w:val="0"/>
      <w:marBottom w:val="0"/>
      <w:divBdr>
        <w:top w:val="none" w:sz="0" w:space="0" w:color="auto"/>
        <w:left w:val="none" w:sz="0" w:space="0" w:color="auto"/>
        <w:bottom w:val="none" w:sz="0" w:space="0" w:color="auto"/>
        <w:right w:val="none" w:sz="0" w:space="0" w:color="auto"/>
      </w:divBdr>
      <w:divsChild>
        <w:div w:id="2042509197">
          <w:marLeft w:val="0"/>
          <w:marRight w:val="0"/>
          <w:marTop w:val="0"/>
          <w:marBottom w:val="0"/>
          <w:divBdr>
            <w:top w:val="none" w:sz="0" w:space="0" w:color="auto"/>
            <w:left w:val="none" w:sz="0" w:space="0" w:color="auto"/>
            <w:bottom w:val="none" w:sz="0" w:space="0" w:color="auto"/>
            <w:right w:val="none" w:sz="0" w:space="0" w:color="auto"/>
          </w:divBdr>
          <w:divsChild>
            <w:div w:id="1034815328">
              <w:marLeft w:val="0"/>
              <w:marRight w:val="0"/>
              <w:marTop w:val="0"/>
              <w:marBottom w:val="0"/>
              <w:divBdr>
                <w:top w:val="none" w:sz="0" w:space="0" w:color="auto"/>
                <w:left w:val="none" w:sz="0" w:space="0" w:color="auto"/>
                <w:bottom w:val="none" w:sz="0" w:space="0" w:color="auto"/>
                <w:right w:val="none" w:sz="0" w:space="0" w:color="auto"/>
              </w:divBdr>
              <w:divsChild>
                <w:div w:id="10639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99902">
      <w:bodyDiv w:val="1"/>
      <w:marLeft w:val="0"/>
      <w:marRight w:val="0"/>
      <w:marTop w:val="0"/>
      <w:marBottom w:val="0"/>
      <w:divBdr>
        <w:top w:val="none" w:sz="0" w:space="0" w:color="auto"/>
        <w:left w:val="none" w:sz="0" w:space="0" w:color="auto"/>
        <w:bottom w:val="none" w:sz="0" w:space="0" w:color="auto"/>
        <w:right w:val="none" w:sz="0" w:space="0" w:color="auto"/>
      </w:divBdr>
    </w:div>
    <w:div w:id="1107240173">
      <w:bodyDiv w:val="1"/>
      <w:marLeft w:val="0"/>
      <w:marRight w:val="0"/>
      <w:marTop w:val="0"/>
      <w:marBottom w:val="0"/>
      <w:divBdr>
        <w:top w:val="none" w:sz="0" w:space="0" w:color="auto"/>
        <w:left w:val="none" w:sz="0" w:space="0" w:color="auto"/>
        <w:bottom w:val="none" w:sz="0" w:space="0" w:color="auto"/>
        <w:right w:val="none" w:sz="0" w:space="0" w:color="auto"/>
      </w:divBdr>
      <w:divsChild>
        <w:div w:id="1373580917">
          <w:marLeft w:val="0"/>
          <w:marRight w:val="0"/>
          <w:marTop w:val="0"/>
          <w:marBottom w:val="0"/>
          <w:divBdr>
            <w:top w:val="none" w:sz="0" w:space="0" w:color="auto"/>
            <w:left w:val="none" w:sz="0" w:space="0" w:color="auto"/>
            <w:bottom w:val="none" w:sz="0" w:space="0" w:color="auto"/>
            <w:right w:val="none" w:sz="0" w:space="0" w:color="auto"/>
          </w:divBdr>
          <w:divsChild>
            <w:div w:id="669142671">
              <w:marLeft w:val="0"/>
              <w:marRight w:val="0"/>
              <w:marTop w:val="0"/>
              <w:marBottom w:val="0"/>
              <w:divBdr>
                <w:top w:val="none" w:sz="0" w:space="0" w:color="auto"/>
                <w:left w:val="none" w:sz="0" w:space="0" w:color="auto"/>
                <w:bottom w:val="none" w:sz="0" w:space="0" w:color="auto"/>
                <w:right w:val="none" w:sz="0" w:space="0" w:color="auto"/>
              </w:divBdr>
              <w:divsChild>
                <w:div w:id="1152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75839">
      <w:bodyDiv w:val="1"/>
      <w:marLeft w:val="0"/>
      <w:marRight w:val="0"/>
      <w:marTop w:val="0"/>
      <w:marBottom w:val="0"/>
      <w:divBdr>
        <w:top w:val="none" w:sz="0" w:space="0" w:color="auto"/>
        <w:left w:val="none" w:sz="0" w:space="0" w:color="auto"/>
        <w:bottom w:val="none" w:sz="0" w:space="0" w:color="auto"/>
        <w:right w:val="none" w:sz="0" w:space="0" w:color="auto"/>
      </w:divBdr>
    </w:div>
    <w:div w:id="1325089818">
      <w:bodyDiv w:val="1"/>
      <w:marLeft w:val="0"/>
      <w:marRight w:val="0"/>
      <w:marTop w:val="0"/>
      <w:marBottom w:val="0"/>
      <w:divBdr>
        <w:top w:val="none" w:sz="0" w:space="0" w:color="auto"/>
        <w:left w:val="none" w:sz="0" w:space="0" w:color="auto"/>
        <w:bottom w:val="none" w:sz="0" w:space="0" w:color="auto"/>
        <w:right w:val="none" w:sz="0" w:space="0" w:color="auto"/>
      </w:divBdr>
      <w:divsChild>
        <w:div w:id="1297681491">
          <w:marLeft w:val="0"/>
          <w:marRight w:val="0"/>
          <w:marTop w:val="0"/>
          <w:marBottom w:val="0"/>
          <w:divBdr>
            <w:top w:val="none" w:sz="0" w:space="0" w:color="auto"/>
            <w:left w:val="none" w:sz="0" w:space="0" w:color="auto"/>
            <w:bottom w:val="none" w:sz="0" w:space="0" w:color="auto"/>
            <w:right w:val="none" w:sz="0" w:space="0" w:color="auto"/>
          </w:divBdr>
          <w:divsChild>
            <w:div w:id="512840492">
              <w:marLeft w:val="0"/>
              <w:marRight w:val="0"/>
              <w:marTop w:val="0"/>
              <w:marBottom w:val="0"/>
              <w:divBdr>
                <w:top w:val="none" w:sz="0" w:space="0" w:color="auto"/>
                <w:left w:val="none" w:sz="0" w:space="0" w:color="auto"/>
                <w:bottom w:val="none" w:sz="0" w:space="0" w:color="auto"/>
                <w:right w:val="none" w:sz="0" w:space="0" w:color="auto"/>
              </w:divBdr>
              <w:divsChild>
                <w:div w:id="21210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59327">
      <w:bodyDiv w:val="1"/>
      <w:marLeft w:val="0"/>
      <w:marRight w:val="0"/>
      <w:marTop w:val="0"/>
      <w:marBottom w:val="0"/>
      <w:divBdr>
        <w:top w:val="none" w:sz="0" w:space="0" w:color="auto"/>
        <w:left w:val="none" w:sz="0" w:space="0" w:color="auto"/>
        <w:bottom w:val="none" w:sz="0" w:space="0" w:color="auto"/>
        <w:right w:val="none" w:sz="0" w:space="0" w:color="auto"/>
      </w:divBdr>
    </w:div>
    <w:div w:id="1642074280">
      <w:bodyDiv w:val="1"/>
      <w:marLeft w:val="0"/>
      <w:marRight w:val="0"/>
      <w:marTop w:val="0"/>
      <w:marBottom w:val="0"/>
      <w:divBdr>
        <w:top w:val="none" w:sz="0" w:space="0" w:color="auto"/>
        <w:left w:val="none" w:sz="0" w:space="0" w:color="auto"/>
        <w:bottom w:val="none" w:sz="0" w:space="0" w:color="auto"/>
        <w:right w:val="none" w:sz="0" w:space="0" w:color="auto"/>
      </w:divBdr>
      <w:divsChild>
        <w:div w:id="494564836">
          <w:marLeft w:val="0"/>
          <w:marRight w:val="0"/>
          <w:marTop w:val="0"/>
          <w:marBottom w:val="0"/>
          <w:divBdr>
            <w:top w:val="none" w:sz="0" w:space="0" w:color="auto"/>
            <w:left w:val="none" w:sz="0" w:space="0" w:color="auto"/>
            <w:bottom w:val="none" w:sz="0" w:space="0" w:color="auto"/>
            <w:right w:val="none" w:sz="0" w:space="0" w:color="auto"/>
          </w:divBdr>
          <w:divsChild>
            <w:div w:id="1098865341">
              <w:marLeft w:val="0"/>
              <w:marRight w:val="0"/>
              <w:marTop w:val="0"/>
              <w:marBottom w:val="0"/>
              <w:divBdr>
                <w:top w:val="none" w:sz="0" w:space="0" w:color="auto"/>
                <w:left w:val="none" w:sz="0" w:space="0" w:color="auto"/>
                <w:bottom w:val="none" w:sz="0" w:space="0" w:color="auto"/>
                <w:right w:val="none" w:sz="0" w:space="0" w:color="auto"/>
              </w:divBdr>
              <w:divsChild>
                <w:div w:id="2065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961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SEN10</b:Tag>
    <b:SourceType>Misc</b:SourceType>
    <b:Guid>{00613C31-B193-4BC0-912A-3FADDA4689AC}</b:Guid>
    <b:Title>Ley Orgánica de Educación Superior</b:Title>
    <b:Year>2010</b:Year>
    <b:Publisher>SENESCYT</b:Publisher>
    <b:City>Quito</b:City>
    <b:Author>
      <b:Author>
        <b:NameList>
          <b:Person>
            <b:Last>SENESCYT</b:Last>
          </b:Person>
        </b:NameList>
      </b:Author>
    </b:Author>
    <b:Month>septiembre</b:Month>
    <b:StateProvince>Pichincha</b:StateProvince>
    <b:CountryRegion>Ecuador</b:CountryRegion>
    <b:RefOrder>3</b:RefOrder>
  </b:Source>
  <b:Source>
    <b:Tag>SEM10</b:Tag>
    <b:SourceType>Misc</b:SourceType>
    <b:Guid>{277472AB-BEE5-499B-BB73-6D793E1D8ADF}</b:Guid>
    <b:Author>
      <b:Author>
        <b:NameList>
          <b:Person>
            <b:Last>SEMPLADES</b:Last>
          </b:Person>
        </b:NameList>
      </b:Author>
    </b:Author>
    <b:Title>Plan Nacional del Buen Vivir</b:Title>
    <b:Year>2010</b:Year>
    <b:Month>Septiembre</b:Month>
    <b:City>Quito</b:City>
    <b:StateProvince>Pichincha</b:StateProvince>
    <b:CountryRegion>Ecuador</b:CountryRegion>
    <b:RefOrder>4</b:RefOrder>
  </b:Source>
  <b:Source>
    <b:Tag>UNI11</b:Tag>
    <b:SourceType>Report</b:SourceType>
    <b:Guid>{C6A3B837-1068-4323-86C3-67F79B7A11C0}</b:Guid>
    <b:Title>PLAN ESTRATÉGICO</b:Title>
    <b:Year>2011</b:Year>
    <b:Author>
      <b:Author>
        <b:NameList>
          <b:Person>
            <b:Last>ESPE</b:Last>
            <b:First>UNIDAD</b:First>
            <b:Middle>DE GESTIÓN DE POSGRADOS -</b:Middle>
          </b:Person>
        </b:NameList>
      </b:Author>
    </b:Author>
    <b:City>Sangolquí - Ecuador</b:City>
    <b:RefOrder>1</b:RefOrder>
  </b:Source>
  <b:Source>
    <b:Tag>Mar02</b:Tag>
    <b:SourceType>Book</b:SourceType>
    <b:Guid>{22EECD19-4F07-40D1-8AC0-1E17727103FB}</b:Guid>
    <b:Author>
      <b:Author>
        <b:NameList>
          <b:Person>
            <b:Last>CASARINI</b:Last>
            <b:First>Martha</b:First>
            <b:Middle>Ratto</b:Middle>
          </b:Person>
        </b:NameList>
      </b:Author>
    </b:Author>
    <b:Title>Teoría y Disenio Curricular</b:Title>
    <b:Year>2002</b:Year>
    <b:City>México</b:City>
    <b:Publisher>Trillas</b:Publisher>
    <b:RefOrder>2</b:RefOrder>
  </b:Source>
</b:Sources>
</file>

<file path=customXml/itemProps1.xml><?xml version="1.0" encoding="utf-8"?>
<ds:datastoreItem xmlns:ds="http://schemas.openxmlformats.org/officeDocument/2006/customXml" ds:itemID="{78CF1229-416B-6842-BDE3-89177B10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10</Pages>
  <Words>3018</Words>
  <Characters>16604</Characters>
  <Application>Microsoft Macintosh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63</cp:revision>
  <cp:lastPrinted>2016-05-01T04:43:00Z</cp:lastPrinted>
  <dcterms:created xsi:type="dcterms:W3CDTF">2016-03-30T21:42:00Z</dcterms:created>
  <dcterms:modified xsi:type="dcterms:W3CDTF">2016-05-01T15:08:00Z</dcterms:modified>
</cp:coreProperties>
</file>